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22" w:rsidRDefault="008B67E9">
      <w:pPr>
        <w:pStyle w:val="1"/>
        <w:spacing w:after="960"/>
        <w:ind w:left="6440" w:firstLine="0"/>
        <w:jc w:val="right"/>
      </w:pPr>
      <w:r>
        <w:t xml:space="preserve"> </w:t>
      </w:r>
    </w:p>
    <w:p w:rsidR="00484D22" w:rsidRDefault="00F838D2">
      <w:pPr>
        <w:pStyle w:val="1"/>
        <w:spacing w:after="3700"/>
        <w:ind w:firstLine="0"/>
        <w:jc w:val="center"/>
      </w:pPr>
      <w:r>
        <w:t>Муниципальное казенное общеобразова</w:t>
      </w:r>
      <w:r w:rsidR="008B67E9">
        <w:t>тельное учреждение</w:t>
      </w:r>
      <w:r w:rsidR="008B67E9">
        <w:br/>
        <w:t xml:space="preserve">«Пельгорская </w:t>
      </w:r>
      <w:r>
        <w:t>основ</w:t>
      </w:r>
      <w:r w:rsidR="008B67E9">
        <w:t>ная общеобразовательная школа</w:t>
      </w:r>
      <w:r>
        <w:t>»</w:t>
      </w:r>
    </w:p>
    <w:p w:rsidR="008B67E9" w:rsidRDefault="00F838D2" w:rsidP="008B67E9">
      <w:pPr>
        <w:pStyle w:val="1"/>
        <w:spacing w:after="6680" w:line="266" w:lineRule="auto"/>
        <w:ind w:firstLine="0"/>
        <w:jc w:val="center"/>
      </w:pPr>
      <w:r>
        <w:rPr>
          <w:b/>
          <w:bCs/>
          <w:sz w:val="32"/>
          <w:szCs w:val="32"/>
        </w:rPr>
        <w:t>РАБОЧАЯ ПРОГРАММА</w:t>
      </w:r>
      <w:r>
        <w:rPr>
          <w:b/>
          <w:bCs/>
          <w:sz w:val="32"/>
          <w:szCs w:val="32"/>
        </w:rPr>
        <w:br/>
      </w:r>
      <w:r>
        <w:t>внеурочной деятельности</w:t>
      </w:r>
      <w:r>
        <w:br/>
        <w:t>общеинтеллектуального направления</w:t>
      </w:r>
      <w:r>
        <w:br/>
        <w:t>для 5 класса</w:t>
      </w:r>
      <w:r>
        <w:br/>
      </w:r>
      <w:r>
        <w:t>«Финансовая грамотность»</w:t>
      </w:r>
      <w:bookmarkStart w:id="0" w:name="bookmark0"/>
    </w:p>
    <w:p w:rsidR="00484D22" w:rsidRDefault="00F838D2" w:rsidP="008B67E9">
      <w:pPr>
        <w:pStyle w:val="1"/>
        <w:spacing w:after="6680" w:line="266" w:lineRule="auto"/>
        <w:ind w:firstLine="0"/>
        <w:jc w:val="center"/>
      </w:pPr>
      <w:r>
        <w:t>2023 г.</w:t>
      </w:r>
      <w:bookmarkEnd w:id="0"/>
    </w:p>
    <w:p w:rsidR="00484D22" w:rsidRDefault="00F838D2">
      <w:pPr>
        <w:pStyle w:val="22"/>
        <w:keepNext/>
        <w:keepLines/>
        <w:spacing w:after="300" w:line="240" w:lineRule="auto"/>
        <w:ind w:firstLine="0"/>
        <w:jc w:val="center"/>
      </w:pPr>
      <w:bookmarkStart w:id="1" w:name="bookmark2"/>
      <w:r>
        <w:lastRenderedPageBreak/>
        <w:t>Раздел I. ПОЯСНИТЕЛЬНАЯ ЗАПИСКА</w:t>
      </w:r>
      <w:bookmarkEnd w:id="1"/>
    </w:p>
    <w:p w:rsidR="00484D22" w:rsidRDefault="00F838D2">
      <w:pPr>
        <w:pStyle w:val="1"/>
        <w:ind w:firstLine="720"/>
        <w:jc w:val="both"/>
      </w:pPr>
      <w:r>
        <w:rPr>
          <w:color w:val="111115"/>
        </w:rPr>
        <w:t xml:space="preserve">Рабочая программа внеурочной деятельности «Финансовая грамотность» для учащихся 5 классов разработана в соответствии </w:t>
      </w:r>
      <w:r>
        <w:rPr>
          <w:color w:val="231F20"/>
        </w:rPr>
        <w:t xml:space="preserve">с учётом возрастных особенностей обучающихся </w:t>
      </w:r>
      <w:r>
        <w:rPr>
          <w:color w:val="111115"/>
        </w:rPr>
        <w:t>и направлена на развитие личн</w:t>
      </w:r>
      <w:r>
        <w:rPr>
          <w:color w:val="111115"/>
        </w:rPr>
        <w:t>ости школьников, на мотивацию к получению новых знаний в сфере экономики семьи.</w:t>
      </w:r>
    </w:p>
    <w:p w:rsidR="00484D22" w:rsidRDefault="00F838D2">
      <w:pPr>
        <w:pStyle w:val="1"/>
        <w:ind w:firstLine="720"/>
        <w:jc w:val="both"/>
      </w:pPr>
      <w:r>
        <w:t xml:space="preserve">Курс финансовой грамотности научит школьника ставить перед собой долгосрочные и краткосрочные семейные финансовые цели, составлять семейный бюджет и управлять им., поможет </w:t>
      </w:r>
      <w:r>
        <w:rPr>
          <w:color w:val="231F20"/>
        </w:rPr>
        <w:t>прео</w:t>
      </w:r>
      <w:r>
        <w:rPr>
          <w:color w:val="231F20"/>
        </w:rPr>
        <w:t xml:space="preserve">долеть страх перед взрослой жизнью и показать, что существуют алгоритмы действия в тех или иных ситуациях финансового характера. </w:t>
      </w:r>
      <w:r>
        <w:t>Кроме того, курс позволит понять, как нужно себя вести в разных жизненных ситуациях, чтобы определить, когда финансы семьи нахо</w:t>
      </w:r>
      <w:r>
        <w:t>дятся под угрозой и что нужно делать, чтобы избежать денежных потерь.</w:t>
      </w:r>
    </w:p>
    <w:p w:rsidR="00484D22" w:rsidRDefault="00F838D2">
      <w:pPr>
        <w:pStyle w:val="1"/>
        <w:spacing w:after="300"/>
        <w:ind w:firstLine="720"/>
        <w:jc w:val="both"/>
      </w:pPr>
      <w:r>
        <w:rPr>
          <w:color w:val="231F20"/>
        </w:rPr>
        <w:t>Значительное внимание в курсе уделяется формированию компетенций поиска, подбора, анализа и интерпретации финансовой информации из различных источников, представленных как на электронных</w:t>
      </w:r>
      <w:r>
        <w:rPr>
          <w:color w:val="231F20"/>
        </w:rPr>
        <w:t>, так и на твёрдых носителях. Большая часть времени отводится практической деятельности для получения опыта действий в различных областях финансовых отношений.</w:t>
      </w:r>
    </w:p>
    <w:p w:rsidR="00484D22" w:rsidRDefault="00F838D2">
      <w:pPr>
        <w:pStyle w:val="22"/>
        <w:keepNext/>
        <w:keepLines/>
        <w:spacing w:line="276" w:lineRule="auto"/>
        <w:ind w:firstLine="680"/>
        <w:jc w:val="both"/>
      </w:pPr>
      <w:bookmarkStart w:id="2" w:name="bookmark4"/>
      <w:r>
        <w:t>Основные документы, используемые при составлении рабочей программы:</w:t>
      </w:r>
      <w:bookmarkEnd w:id="2"/>
    </w:p>
    <w:p w:rsidR="00484D22" w:rsidRDefault="00F838D2">
      <w:pPr>
        <w:pStyle w:val="1"/>
        <w:numPr>
          <w:ilvl w:val="0"/>
          <w:numId w:val="1"/>
        </w:numPr>
        <w:tabs>
          <w:tab w:val="left" w:pos="1119"/>
        </w:tabs>
        <w:ind w:left="860" w:firstLine="0"/>
        <w:jc w:val="both"/>
      </w:pPr>
      <w:r>
        <w:t>Федеральный закон от 29.12.2</w:t>
      </w:r>
      <w:r>
        <w:t>012 № 273-ФЗ «Об образовании в Российской Федерации»;</w:t>
      </w:r>
    </w:p>
    <w:p w:rsidR="00484D22" w:rsidRDefault="00F838D2">
      <w:pPr>
        <w:pStyle w:val="1"/>
        <w:numPr>
          <w:ilvl w:val="0"/>
          <w:numId w:val="1"/>
        </w:numPr>
        <w:tabs>
          <w:tab w:val="left" w:pos="1119"/>
        </w:tabs>
        <w:ind w:left="860" w:firstLine="0"/>
        <w:jc w:val="both"/>
      </w:pPr>
      <w:r>
        <w:t>Концепция Национальной программы повышения уровня финансовой грамотности населения РФ;</w:t>
      </w:r>
    </w:p>
    <w:p w:rsidR="00484D22" w:rsidRDefault="00F838D2">
      <w:pPr>
        <w:pStyle w:val="1"/>
        <w:numPr>
          <w:ilvl w:val="0"/>
          <w:numId w:val="1"/>
        </w:numPr>
        <w:tabs>
          <w:tab w:val="left" w:pos="1119"/>
        </w:tabs>
        <w:ind w:left="860" w:firstLine="0"/>
        <w:jc w:val="both"/>
      </w:pPr>
      <w:r>
        <w:t>Проект Минфина России «Содействие повышению уровня финансовой грамотности населения и развитию финансового образова</w:t>
      </w:r>
      <w:r>
        <w:t>ния в РФ».</w:t>
      </w:r>
    </w:p>
    <w:p w:rsidR="00484D22" w:rsidRDefault="00F838D2">
      <w:pPr>
        <w:pStyle w:val="1"/>
        <w:numPr>
          <w:ilvl w:val="0"/>
          <w:numId w:val="1"/>
        </w:numPr>
        <w:tabs>
          <w:tab w:val="left" w:pos="1119"/>
        </w:tabs>
        <w:ind w:left="860" w:firstLine="0"/>
        <w:jc w:val="both"/>
      </w:pPr>
      <w:r>
        <w:t>Финансовая грамотность: учебная программа. 5 класс, общеобразоват. орг./ Е. А. Вигдорчик, И. В. Липсиц, Ю. Н. Корлюгова, А.В.Половникова - М.: ВАКО, 2018. - (Учимся разумному финансовому поведению)</w:t>
      </w:r>
    </w:p>
    <w:p w:rsidR="00484D22" w:rsidRDefault="00F838D2">
      <w:pPr>
        <w:pStyle w:val="1"/>
        <w:ind w:firstLine="720"/>
        <w:jc w:val="both"/>
      </w:pPr>
      <w:r>
        <w:rPr>
          <w:b/>
          <w:bCs/>
        </w:rPr>
        <w:t xml:space="preserve">Актуальность данной программы </w:t>
      </w:r>
      <w:r>
        <w:t xml:space="preserve">продиктована </w:t>
      </w:r>
      <w:r>
        <w:t>необходимостья заняться воспитаем детей экономически грамотными, воспитать их добросовестными налогоплательщиками, ответственными заемщиками, грамотными вкладчиками.</w:t>
      </w:r>
    </w:p>
    <w:p w:rsidR="00484D22" w:rsidRDefault="00F838D2">
      <w:pPr>
        <w:pStyle w:val="1"/>
        <w:ind w:firstLine="640"/>
        <w:jc w:val="both"/>
      </w:pPr>
      <w:r>
        <w:rPr>
          <w:b/>
          <w:bCs/>
        </w:rPr>
        <w:t xml:space="preserve">Это определило цель данного курса: </w:t>
      </w:r>
      <w:r>
        <w:t xml:space="preserve">развитие и реализация экономического образа мышления </w:t>
      </w:r>
      <w:r>
        <w:t>для решения финансовых вопросов в области экономики семьи.</w:t>
      </w:r>
    </w:p>
    <w:p w:rsidR="00484D22" w:rsidRDefault="00F838D2">
      <w:pPr>
        <w:pStyle w:val="1"/>
        <w:spacing w:after="300"/>
        <w:ind w:firstLine="760"/>
        <w:jc w:val="both"/>
      </w:pPr>
      <w:r>
        <w:rPr>
          <w:b/>
          <w:bCs/>
          <w:color w:val="231F20"/>
        </w:rPr>
        <w:t xml:space="preserve">Цель обучения: </w:t>
      </w:r>
      <w:r>
        <w:t>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</w:t>
      </w:r>
      <w:r>
        <w:t>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484D22" w:rsidRDefault="00F838D2">
      <w:pPr>
        <w:pStyle w:val="22"/>
        <w:keepNext/>
        <w:keepLines/>
        <w:spacing w:line="240" w:lineRule="auto"/>
        <w:ind w:firstLine="680"/>
        <w:jc w:val="both"/>
      </w:pPr>
      <w:bookmarkStart w:id="3" w:name="bookmark6"/>
      <w:r>
        <w:t>Достижение цели обеспечивается решением следующих задач:</w:t>
      </w:r>
      <w:bookmarkEnd w:id="3"/>
    </w:p>
    <w:p w:rsidR="00484D22" w:rsidRDefault="00F838D2">
      <w:pPr>
        <w:pStyle w:val="1"/>
        <w:numPr>
          <w:ilvl w:val="0"/>
          <w:numId w:val="1"/>
        </w:numPr>
        <w:tabs>
          <w:tab w:val="left" w:pos="875"/>
        </w:tabs>
        <w:spacing w:line="223" w:lineRule="auto"/>
        <w:ind w:firstLine="640"/>
        <w:jc w:val="both"/>
      </w:pPr>
      <w:r>
        <w:t>усвоение базовых понятий и терминов по теме «Финансовая грамотность»;</w:t>
      </w:r>
    </w:p>
    <w:p w:rsidR="00484D22" w:rsidRDefault="00F838D2">
      <w:pPr>
        <w:pStyle w:val="1"/>
        <w:numPr>
          <w:ilvl w:val="0"/>
          <w:numId w:val="1"/>
        </w:numPr>
        <w:tabs>
          <w:tab w:val="left" w:pos="875"/>
        </w:tabs>
        <w:spacing w:line="233" w:lineRule="auto"/>
        <w:ind w:firstLine="640"/>
        <w:jc w:val="both"/>
      </w:pPr>
      <w:r>
        <w:t>прио</w:t>
      </w:r>
      <w:r>
        <w:t>бретение опыта применения полученных знаний и умений на практике при решении простых экономических задач</w:t>
      </w:r>
      <w:r>
        <w:rPr>
          <w:rFonts w:ascii="Calibri" w:eastAsia="Calibri" w:hAnsi="Calibri" w:cs="Calibri"/>
        </w:rPr>
        <w:t>.</w:t>
      </w:r>
    </w:p>
    <w:p w:rsidR="00484D22" w:rsidRDefault="00F838D2">
      <w:pPr>
        <w:pStyle w:val="1"/>
        <w:numPr>
          <w:ilvl w:val="0"/>
          <w:numId w:val="1"/>
        </w:numPr>
        <w:tabs>
          <w:tab w:val="left" w:pos="906"/>
        </w:tabs>
        <w:spacing w:after="440" w:line="254" w:lineRule="auto"/>
        <w:ind w:firstLine="680"/>
        <w:jc w:val="both"/>
      </w:pPr>
      <w:r>
        <w:t>воспитание ответственности за экономические решения.</w:t>
      </w:r>
    </w:p>
    <w:p w:rsidR="00484D22" w:rsidRDefault="00F838D2">
      <w:pPr>
        <w:pStyle w:val="1"/>
        <w:spacing w:line="240" w:lineRule="auto"/>
        <w:ind w:firstLine="380"/>
        <w:jc w:val="both"/>
      </w:pPr>
      <w:r>
        <w:rPr>
          <w:b/>
          <w:bCs/>
          <w:lang w:val="en-US" w:eastAsia="en-US" w:bidi="en-US"/>
        </w:rPr>
        <w:t>II</w:t>
      </w:r>
      <w:r w:rsidRPr="008B67E9">
        <w:rPr>
          <w:b/>
          <w:bCs/>
          <w:lang w:eastAsia="en-US" w:bidi="en-US"/>
        </w:rPr>
        <w:t xml:space="preserve">. </w:t>
      </w:r>
      <w:r>
        <w:rPr>
          <w:b/>
          <w:bCs/>
        </w:rPr>
        <w:t>Общая характеристика курса «Финансовая грамотность»</w:t>
      </w:r>
    </w:p>
    <w:p w:rsidR="00484D22" w:rsidRDefault="00F838D2">
      <w:pPr>
        <w:pStyle w:val="1"/>
        <w:spacing w:after="160"/>
        <w:ind w:firstLine="580"/>
        <w:jc w:val="both"/>
      </w:pPr>
      <w:r>
        <w:t>«Финансовая грамотность» является приклад</w:t>
      </w:r>
      <w:r>
        <w:t>ным курсом, реализующим интересы обучающихся 5 класса в сфере экономики семьи. К старшим классам ученики с правовой точки зрения обретают часть прав и обязанностей в финансовой сфере. Поэтому с раннего возраста становится необходимым обучить школьников тем</w:t>
      </w:r>
      <w:r>
        <w:t xml:space="preserve"> умениям, которые будут нужны для </w:t>
      </w:r>
      <w:r>
        <w:lastRenderedPageBreak/>
        <w:t>оптимального поведения в современных условиях финансового мира. В данном курсе изучаются вопросы бюджетирования, исследуются вопросы долгосрочного планирования бюджета семьи и особое внимание уделяется планированию личного</w:t>
      </w:r>
      <w:r>
        <w:t xml:space="preserve"> бюджета. Значительное внимание в курсе уделяется формированию компетенции поиска, подбора, анализа финансовой информации из различных источников. Большая часть времени отводится на практическую деятельность для получения опыта действий в расширенном круге</w:t>
      </w:r>
      <w:r>
        <w:t xml:space="preserve"> финансовых отношений.</w:t>
      </w:r>
    </w:p>
    <w:p w:rsidR="00484D22" w:rsidRDefault="00F838D2">
      <w:pPr>
        <w:pStyle w:val="22"/>
        <w:keepNext/>
        <w:keepLines/>
        <w:spacing w:line="276" w:lineRule="auto"/>
        <w:ind w:firstLine="820"/>
        <w:jc w:val="both"/>
      </w:pPr>
      <w:bookmarkStart w:id="4" w:name="bookmark8"/>
      <w:r>
        <w:t>Место курса «Финансовая грамотность» в учебном плане</w:t>
      </w:r>
      <w:r>
        <w:rPr>
          <w:rFonts w:ascii="Calibri" w:eastAsia="Calibri" w:hAnsi="Calibri" w:cs="Calibri"/>
          <w:b w:val="0"/>
          <w:bCs w:val="0"/>
        </w:rPr>
        <w:t>.</w:t>
      </w:r>
      <w:bookmarkEnd w:id="4"/>
    </w:p>
    <w:p w:rsidR="00484D22" w:rsidRDefault="00F838D2">
      <w:pPr>
        <w:pStyle w:val="1"/>
        <w:ind w:firstLine="820"/>
        <w:jc w:val="both"/>
      </w:pPr>
      <w:r>
        <w:t>Рабочая программа курса внеурочной деятельности «Финансовая грамотность» предназначена для 5 классов, рассчитана на 34 часов (1 час в неделю, 34 учебных недели в год)</w:t>
      </w:r>
    </w:p>
    <w:p w:rsidR="00484D22" w:rsidRDefault="00F838D2">
      <w:pPr>
        <w:pStyle w:val="1"/>
        <w:ind w:firstLine="700"/>
        <w:jc w:val="both"/>
      </w:pPr>
      <w:r>
        <w:rPr>
          <w:b/>
          <w:bCs/>
        </w:rPr>
        <w:t xml:space="preserve">Сроки реализации программы </w:t>
      </w:r>
      <w:r>
        <w:t>- 1 год.</w:t>
      </w:r>
    </w:p>
    <w:p w:rsidR="00484D22" w:rsidRDefault="00F838D2">
      <w:pPr>
        <w:pStyle w:val="1"/>
        <w:ind w:firstLine="700"/>
        <w:jc w:val="both"/>
      </w:pPr>
      <w:r>
        <w:rPr>
          <w:b/>
          <w:bCs/>
        </w:rPr>
        <w:t xml:space="preserve">Адресность </w:t>
      </w:r>
      <w:r>
        <w:t>- Обращение к определенной социальной группе: детям и подросткам (ориентация на индивидуальность).</w:t>
      </w:r>
    </w:p>
    <w:p w:rsidR="00484D22" w:rsidRDefault="00F838D2">
      <w:pPr>
        <w:pStyle w:val="1"/>
        <w:ind w:firstLine="700"/>
        <w:jc w:val="both"/>
      </w:pPr>
      <w:r>
        <w:rPr>
          <w:b/>
          <w:bCs/>
        </w:rPr>
        <w:t xml:space="preserve">Возраст занимающихся: </w:t>
      </w:r>
      <w:r>
        <w:t>10-11 лет.</w:t>
      </w:r>
    </w:p>
    <w:p w:rsidR="00484D22" w:rsidRDefault="00F838D2">
      <w:pPr>
        <w:pStyle w:val="1"/>
        <w:spacing w:after="300" w:line="240" w:lineRule="auto"/>
        <w:ind w:firstLine="700"/>
        <w:jc w:val="both"/>
      </w:pPr>
      <w:r>
        <w:rPr>
          <w:b/>
          <w:bCs/>
        </w:rPr>
        <w:t xml:space="preserve">Формы реализации программы. </w:t>
      </w:r>
      <w:r>
        <w:t xml:space="preserve">Для реализации поставленных целей предлагаются </w:t>
      </w:r>
      <w:r>
        <w:t>следующие формы организации учебного процесса: дискуссия, исследовательская деятельность учащихся, деловая игра, практическая работа, познавательная беседа, интерактивная беседа, мини-проект, мини-исследование, круглый стол, творческая работа, ролевая игра</w:t>
      </w:r>
      <w:r>
        <w:t>, выступления учащихся с показом презентаций, игра-путешествие, решение практических и проблемных ситуаций, решение экономических задач, работа с документами, аналитическая работа, конференция, конкурсы.</w:t>
      </w:r>
    </w:p>
    <w:p w:rsidR="00484D22" w:rsidRDefault="00F838D2">
      <w:pPr>
        <w:pStyle w:val="22"/>
        <w:keepNext/>
        <w:keepLines/>
        <w:spacing w:line="276" w:lineRule="auto"/>
        <w:ind w:firstLine="700"/>
        <w:jc w:val="both"/>
      </w:pPr>
      <w:bookmarkStart w:id="5" w:name="bookmark10"/>
      <w:r>
        <w:t>Методы обучения.</w:t>
      </w:r>
      <w:bookmarkEnd w:id="5"/>
    </w:p>
    <w:p w:rsidR="00484D22" w:rsidRDefault="00F838D2">
      <w:pPr>
        <w:pStyle w:val="1"/>
        <w:ind w:firstLine="440"/>
        <w:jc w:val="both"/>
      </w:pPr>
      <w:r>
        <w:t>На уровне основного общего образова</w:t>
      </w:r>
      <w:r>
        <w:t>ния создаются условия для освоения учащимися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учебно-исследо</w:t>
      </w:r>
      <w:r>
        <w:t>вательской деятельности учащихся.</w:t>
      </w:r>
    </w:p>
    <w:p w:rsidR="00484D22" w:rsidRDefault="00F838D2">
      <w:pPr>
        <w:pStyle w:val="1"/>
        <w:ind w:firstLine="0"/>
        <w:jc w:val="both"/>
      </w:pPr>
      <w:r>
        <w:rPr>
          <w:b/>
          <w:bCs/>
        </w:rPr>
        <w:t>В процессе обучения используются:</w:t>
      </w:r>
    </w:p>
    <w:p w:rsidR="00484D22" w:rsidRDefault="00F838D2">
      <w:pPr>
        <w:pStyle w:val="1"/>
        <w:numPr>
          <w:ilvl w:val="0"/>
          <w:numId w:val="2"/>
        </w:numPr>
        <w:tabs>
          <w:tab w:val="left" w:pos="730"/>
        </w:tabs>
        <w:spacing w:line="254" w:lineRule="auto"/>
        <w:ind w:firstLine="380"/>
        <w:jc w:val="both"/>
      </w:pPr>
      <w:r>
        <w:t>Приемы актуализации субъективного опыта учащихся;</w:t>
      </w:r>
    </w:p>
    <w:p w:rsidR="00484D22" w:rsidRDefault="00F838D2">
      <w:pPr>
        <w:pStyle w:val="1"/>
        <w:numPr>
          <w:ilvl w:val="0"/>
          <w:numId w:val="2"/>
        </w:numPr>
        <w:tabs>
          <w:tab w:val="left" w:pos="730"/>
        </w:tabs>
        <w:spacing w:line="254" w:lineRule="auto"/>
        <w:ind w:firstLine="380"/>
        <w:jc w:val="both"/>
      </w:pPr>
      <w:r>
        <w:t>Методы диалога;</w:t>
      </w:r>
    </w:p>
    <w:p w:rsidR="00484D22" w:rsidRDefault="00F838D2">
      <w:pPr>
        <w:pStyle w:val="1"/>
        <w:numPr>
          <w:ilvl w:val="0"/>
          <w:numId w:val="2"/>
        </w:numPr>
        <w:tabs>
          <w:tab w:val="left" w:pos="730"/>
        </w:tabs>
        <w:spacing w:line="254" w:lineRule="auto"/>
        <w:ind w:firstLine="380"/>
        <w:jc w:val="both"/>
      </w:pPr>
      <w:r>
        <w:t>Приемы создания коллективного и индивидуального выбора;</w:t>
      </w:r>
    </w:p>
    <w:p w:rsidR="00484D22" w:rsidRDefault="00F838D2">
      <w:pPr>
        <w:pStyle w:val="1"/>
        <w:numPr>
          <w:ilvl w:val="0"/>
          <w:numId w:val="2"/>
        </w:numPr>
        <w:tabs>
          <w:tab w:val="left" w:pos="730"/>
        </w:tabs>
        <w:spacing w:line="254" w:lineRule="auto"/>
        <w:ind w:firstLine="380"/>
        <w:jc w:val="both"/>
      </w:pPr>
      <w:r>
        <w:t>Игровые методы;</w:t>
      </w:r>
    </w:p>
    <w:p w:rsidR="00484D22" w:rsidRDefault="00F838D2">
      <w:pPr>
        <w:pStyle w:val="1"/>
        <w:numPr>
          <w:ilvl w:val="0"/>
          <w:numId w:val="2"/>
        </w:numPr>
        <w:tabs>
          <w:tab w:val="left" w:pos="730"/>
        </w:tabs>
        <w:spacing w:line="254" w:lineRule="auto"/>
        <w:ind w:firstLine="380"/>
        <w:jc w:val="both"/>
      </w:pPr>
      <w:r>
        <w:t>Технологии критического мышления;</w:t>
      </w:r>
    </w:p>
    <w:p w:rsidR="00484D22" w:rsidRDefault="00F838D2">
      <w:pPr>
        <w:pStyle w:val="1"/>
        <w:numPr>
          <w:ilvl w:val="0"/>
          <w:numId w:val="2"/>
        </w:numPr>
        <w:tabs>
          <w:tab w:val="left" w:pos="730"/>
        </w:tabs>
        <w:spacing w:line="254" w:lineRule="auto"/>
        <w:ind w:firstLine="380"/>
        <w:jc w:val="both"/>
      </w:pPr>
      <w:r>
        <w:t>Информационно-ко</w:t>
      </w:r>
      <w:r>
        <w:t>ммуникационные технологии;</w:t>
      </w:r>
    </w:p>
    <w:p w:rsidR="00484D22" w:rsidRDefault="00F838D2">
      <w:pPr>
        <w:pStyle w:val="1"/>
        <w:numPr>
          <w:ilvl w:val="0"/>
          <w:numId w:val="2"/>
        </w:numPr>
        <w:tabs>
          <w:tab w:val="left" w:pos="730"/>
        </w:tabs>
        <w:spacing w:line="254" w:lineRule="auto"/>
        <w:ind w:firstLine="380"/>
        <w:jc w:val="both"/>
      </w:pPr>
      <w:r>
        <w:t>Технологии коллективного метода обучения.</w:t>
      </w:r>
    </w:p>
    <w:p w:rsidR="00484D22" w:rsidRDefault="00F838D2">
      <w:pPr>
        <w:pStyle w:val="1"/>
        <w:spacing w:after="300"/>
        <w:ind w:firstLine="920"/>
        <w:jc w:val="both"/>
      </w:pPr>
      <w:r>
        <w:t>Освоение нового содержания осуществляется с опорой на межпредметные связи с курсами экономики, истории, обществознания, литературы.</w:t>
      </w:r>
    </w:p>
    <w:p w:rsidR="00484D22" w:rsidRDefault="00F838D2">
      <w:pPr>
        <w:pStyle w:val="22"/>
        <w:keepNext/>
        <w:keepLines/>
        <w:spacing w:after="300" w:line="276" w:lineRule="auto"/>
        <w:ind w:firstLine="260"/>
        <w:jc w:val="both"/>
      </w:pPr>
      <w:bookmarkStart w:id="6" w:name="bookmark12"/>
      <w:r>
        <w:t>Планируемые результаты освоения курса внеурочной деятел</w:t>
      </w:r>
      <w:r>
        <w:t>ьности.</w:t>
      </w:r>
      <w:bookmarkEnd w:id="6"/>
    </w:p>
    <w:p w:rsidR="00484D22" w:rsidRDefault="00F838D2">
      <w:pPr>
        <w:pStyle w:val="1"/>
        <w:ind w:firstLine="580"/>
        <w:jc w:val="both"/>
      </w:pPr>
      <w:r>
        <w:rPr>
          <w:b/>
          <w:bCs/>
        </w:rPr>
        <w:t xml:space="preserve">Личностными результатами </w:t>
      </w:r>
      <w:r>
        <w:t>изучения курса «Финансовая грамотность» являются: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 овл</w:t>
      </w:r>
      <w:r>
        <w:t>адение начальными навыками адаптации в мире финансовых отношений: сопоставление доходов и расходов, сопоставление доходности вложений на простых примерах; развитие самостоятельности и личной ответственности за свои поступки; планирование собственного бюдже</w:t>
      </w:r>
      <w:r>
        <w:t>та, предложение вариантов собственного заработка; развитие навыков сотрудничества с взрослыми и сверстниками в разных игровых и реальных экономических ситуациях; участие в принятии решений о семейном бюджете.</w:t>
      </w:r>
    </w:p>
    <w:p w:rsidR="00484D22" w:rsidRDefault="00F838D2">
      <w:pPr>
        <w:pStyle w:val="1"/>
        <w:ind w:firstLine="580"/>
        <w:jc w:val="both"/>
      </w:pPr>
      <w:r>
        <w:rPr>
          <w:b/>
          <w:bCs/>
        </w:rPr>
        <w:lastRenderedPageBreak/>
        <w:t xml:space="preserve">Метапредметными результатами </w:t>
      </w:r>
      <w:r>
        <w:t>изучения курса «Фи</w:t>
      </w:r>
      <w:r>
        <w:t>нансовая грамотность» являются:</w:t>
      </w:r>
    </w:p>
    <w:p w:rsidR="00484D22" w:rsidRDefault="00F838D2">
      <w:pPr>
        <w:pStyle w:val="1"/>
        <w:ind w:firstLine="580"/>
        <w:jc w:val="both"/>
      </w:pPr>
      <w:r>
        <w:rPr>
          <w:b/>
          <w:bCs/>
        </w:rPr>
        <w:t xml:space="preserve">Познавательные: </w:t>
      </w:r>
      <w:r>
        <w:t xml:space="preserve">освоение способов решения проблем творческого и поискового характера; использование различных способов поиска, сбора, обработки, анализа, организации, передачи и интерпретации информации; поиск информации в </w:t>
      </w:r>
      <w:r>
        <w:t>газетах, журналах, на интернет- сайтах; овладение базовыми предметными и межпредметными понятиями.</w:t>
      </w:r>
    </w:p>
    <w:p w:rsidR="00484D22" w:rsidRDefault="00F838D2">
      <w:pPr>
        <w:pStyle w:val="1"/>
        <w:ind w:firstLine="580"/>
        <w:jc w:val="both"/>
      </w:pPr>
      <w:r>
        <w:rPr>
          <w:b/>
          <w:bCs/>
        </w:rPr>
        <w:t xml:space="preserve">Регулятивные: </w:t>
      </w:r>
      <w:r>
        <w:t>понимание цели своих действий; планирование действия с помощью учителя и самостоятельно; проявление познавательной и творческой инициативы; оце</w:t>
      </w:r>
      <w:r>
        <w:t>нка правильности выполнения действий; адекватное восприятие предложений товарищей, учителей, родителей.</w:t>
      </w:r>
    </w:p>
    <w:p w:rsidR="00484D22" w:rsidRDefault="00F838D2">
      <w:pPr>
        <w:pStyle w:val="1"/>
        <w:ind w:firstLine="580"/>
        <w:jc w:val="both"/>
      </w:pPr>
      <w:r>
        <w:rPr>
          <w:b/>
          <w:bCs/>
        </w:rPr>
        <w:t xml:space="preserve">Коммуникативные: </w:t>
      </w:r>
      <w:r>
        <w:t>составление текстов в устной и письменной формах; готовность слушать собеседника и вести диалог; готовность признавать возможность суще</w:t>
      </w:r>
      <w:r>
        <w:t>ствования различных точек зрения и права каждого иметь свою;</w:t>
      </w:r>
    </w:p>
    <w:p w:rsidR="00484D22" w:rsidRDefault="00F838D2">
      <w:pPr>
        <w:pStyle w:val="1"/>
        <w:ind w:firstLine="0"/>
        <w:jc w:val="both"/>
      </w:pPr>
      <w:r>
        <w:t>умение излагать своё мнение, аргументировать свою точку зрения и давать оценку событий; определение общей цели и путей её достижения; умение договариваться о распределении функций и ролей в совме</w:t>
      </w:r>
      <w:r>
        <w:t>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84D22" w:rsidRDefault="00F838D2">
      <w:pPr>
        <w:pStyle w:val="1"/>
        <w:spacing w:after="540"/>
        <w:ind w:firstLine="580"/>
        <w:jc w:val="both"/>
      </w:pPr>
      <w:r>
        <w:rPr>
          <w:b/>
          <w:bCs/>
        </w:rPr>
        <w:t xml:space="preserve">Предметными результатами </w:t>
      </w:r>
      <w:r>
        <w:t>изучения курса «Финансовая грамотность» являются: понимание основных принципов экономич</w:t>
      </w:r>
      <w:r>
        <w:t>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 понимание и правильное использование экономических терминов; приобретение знаний и опыт</w:t>
      </w:r>
      <w:r>
        <w:t>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развитие кругозора в области экономической жизни общества и</w:t>
      </w:r>
      <w:r>
        <w:t xml:space="preserve"> формирование познавательного интереса к изучению общественных дисциплин.</w:t>
      </w:r>
    </w:p>
    <w:p w:rsidR="00484D22" w:rsidRDefault="00F838D2">
      <w:pPr>
        <w:pStyle w:val="1"/>
        <w:numPr>
          <w:ilvl w:val="0"/>
          <w:numId w:val="3"/>
        </w:numPr>
        <w:tabs>
          <w:tab w:val="left" w:pos="1042"/>
        </w:tabs>
        <w:spacing w:after="420"/>
        <w:ind w:firstLine="580"/>
        <w:jc w:val="both"/>
      </w:pPr>
      <w:r>
        <w:rPr>
          <w:b/>
          <w:bCs/>
        </w:rPr>
        <w:t>Содержание тем курса внеурочной деятельности 5 класс (34 ч.)</w:t>
      </w:r>
    </w:p>
    <w:p w:rsidR="00484D22" w:rsidRDefault="00F838D2">
      <w:pPr>
        <w:pStyle w:val="1"/>
        <w:spacing w:after="220"/>
        <w:ind w:firstLine="580"/>
        <w:jc w:val="both"/>
      </w:pPr>
      <w:r>
        <w:rPr>
          <w:b/>
          <w:bCs/>
        </w:rPr>
        <w:t>Раздел 1. Что такое финансовая грамотность (1 час)</w:t>
      </w:r>
    </w:p>
    <w:p w:rsidR="00484D22" w:rsidRDefault="00F838D2">
      <w:pPr>
        <w:pStyle w:val="1"/>
        <w:spacing w:line="240" w:lineRule="auto"/>
        <w:ind w:firstLine="580"/>
        <w:jc w:val="both"/>
      </w:pPr>
      <w:r>
        <w:rPr>
          <w:b/>
          <w:bCs/>
        </w:rPr>
        <w:t>Раздел 2. Доходы и расходы семьи (9 часов).</w:t>
      </w:r>
    </w:p>
    <w:p w:rsidR="00484D22" w:rsidRDefault="00F838D2">
      <w:pPr>
        <w:pStyle w:val="1"/>
        <w:spacing w:line="240" w:lineRule="auto"/>
        <w:ind w:firstLine="580"/>
        <w:jc w:val="both"/>
      </w:pPr>
      <w:r>
        <w:rPr>
          <w:b/>
          <w:bCs/>
        </w:rPr>
        <w:t>Введение</w:t>
      </w:r>
      <w:r>
        <w:t xml:space="preserve">. Познавательная </w:t>
      </w:r>
      <w:r>
        <w:t>беседа «Почему так важно изучать финансовую грамотность?» Познавательная беседа «Деньги». Творческое задание «Доходы семьи». Работа со статистикой «Расходы семьи». Викторина «Предметы первой необходимости». Викторина «Товары длительного пользования». Ролев</w:t>
      </w:r>
      <w:r>
        <w:t>ая игра «Семейный бюджет». Практическая работа «Долги. Сбережения. Вклады».</w:t>
      </w:r>
    </w:p>
    <w:p w:rsidR="00484D22" w:rsidRDefault="00F838D2">
      <w:pPr>
        <w:pStyle w:val="1"/>
        <w:spacing w:after="420" w:line="240" w:lineRule="auto"/>
        <w:ind w:firstLine="580"/>
        <w:jc w:val="both"/>
      </w:pPr>
      <w:r>
        <w:t>Почему важно развивать свою финансовую грамотность. От чего зависит благосостояние семьи. Учимся оценивать свое финансовое поведение.</w:t>
      </w:r>
    </w:p>
    <w:p w:rsidR="00484D22" w:rsidRDefault="00F838D2">
      <w:pPr>
        <w:pStyle w:val="22"/>
        <w:keepNext/>
        <w:keepLines/>
        <w:spacing w:line="240" w:lineRule="auto"/>
        <w:jc w:val="both"/>
      </w:pPr>
      <w:bookmarkStart w:id="7" w:name="bookmark14"/>
      <w:r>
        <w:t>Раздел 3. Риски потери денег и имущества и как</w:t>
      </w:r>
      <w:r>
        <w:t xml:space="preserve"> человек может от этого защититься (10 часов).</w:t>
      </w:r>
      <w:bookmarkEnd w:id="7"/>
    </w:p>
    <w:p w:rsidR="00484D22" w:rsidRDefault="00F838D2">
      <w:pPr>
        <w:pStyle w:val="1"/>
        <w:spacing w:line="240" w:lineRule="auto"/>
        <w:ind w:firstLine="580"/>
        <w:jc w:val="both"/>
      </w:pPr>
      <w:r>
        <w:t>Почему возникают риски потери денег и имущества и как от этого защититься. Что такое страхование и для чего оно необходимо. Что и как можно страховать. Страхование. Исследуем что застраховано в семье и сколько</w:t>
      </w:r>
      <w:r>
        <w:t xml:space="preserve"> это стоит. Как определить надежность страховых компаний. Как работает страховая компания.</w:t>
      </w:r>
    </w:p>
    <w:p w:rsidR="00484D22" w:rsidRDefault="00F838D2">
      <w:pPr>
        <w:pStyle w:val="1"/>
        <w:spacing w:after="260" w:line="240" w:lineRule="auto"/>
        <w:ind w:firstLine="580"/>
        <w:jc w:val="both"/>
      </w:pPr>
      <w:r>
        <w:t>Решение практических задач «Особые жизненные ситуации и как с ними справиться». Дискуссия «Экономические последствия непредвиденных событий: болезней, аварий, природ</w:t>
      </w:r>
      <w:r>
        <w:t xml:space="preserve">ных катаклизмов». Решение логических задач «Страхование». Познавательная беседа </w:t>
      </w:r>
      <w:r>
        <w:rPr>
          <w:b/>
          <w:bCs/>
        </w:rPr>
        <w:t>«</w:t>
      </w:r>
      <w:r>
        <w:t>Страховая компания. Страховой полис». Творческая работа «Страхование имущества, здоровья, жизни». Практическая работа «Принципы работы страховой компании».</w:t>
      </w:r>
    </w:p>
    <w:p w:rsidR="00484D22" w:rsidRDefault="00F838D2">
      <w:pPr>
        <w:pStyle w:val="22"/>
        <w:keepNext/>
        <w:keepLines/>
        <w:spacing w:line="240" w:lineRule="auto"/>
        <w:jc w:val="both"/>
      </w:pPr>
      <w:bookmarkStart w:id="8" w:name="bookmark16"/>
      <w:r>
        <w:lastRenderedPageBreak/>
        <w:t>Раздел 4. Семья и г</w:t>
      </w:r>
      <w:r>
        <w:t>осударство: как они взаимодействуют (10 часов).</w:t>
      </w:r>
      <w:bookmarkEnd w:id="8"/>
    </w:p>
    <w:p w:rsidR="00484D22" w:rsidRDefault="00F838D2">
      <w:pPr>
        <w:pStyle w:val="1"/>
        <w:spacing w:line="240" w:lineRule="auto"/>
        <w:ind w:firstLine="580"/>
        <w:jc w:val="both"/>
      </w:pPr>
      <w:r>
        <w:t xml:space="preserve">Что такое налоги и зачем их платить. Какие налоги мы платим. Что такое пенсия и как сделать её достойной. </w:t>
      </w:r>
      <w:r>
        <w:rPr>
          <w:b/>
          <w:bCs/>
        </w:rPr>
        <w:t>Итоговое повторение</w:t>
      </w:r>
      <w:r>
        <w:t>.</w:t>
      </w:r>
    </w:p>
    <w:p w:rsidR="00484D22" w:rsidRDefault="00F838D2">
      <w:pPr>
        <w:pStyle w:val="1"/>
        <w:spacing w:line="240" w:lineRule="auto"/>
        <w:ind w:firstLine="580"/>
        <w:jc w:val="both"/>
      </w:pPr>
      <w:r>
        <w:t>Выполнение тренировочных заданий, проведение контроля.</w:t>
      </w:r>
    </w:p>
    <w:p w:rsidR="00484D22" w:rsidRDefault="00F838D2">
      <w:pPr>
        <w:pStyle w:val="1"/>
        <w:spacing w:after="260" w:line="240" w:lineRule="auto"/>
        <w:ind w:firstLine="580"/>
        <w:jc w:val="both"/>
      </w:pPr>
      <w:r>
        <w:t xml:space="preserve">Мини-исследование </w:t>
      </w:r>
      <w:r>
        <w:t>«Налоги». Аналитическая работа «Виды налогов». Познавательная беседа «Социальные пособия». Решение экономических задач «Социальные выплаты».</w:t>
      </w:r>
    </w:p>
    <w:p w:rsidR="00484D22" w:rsidRDefault="00F838D2">
      <w:pPr>
        <w:pStyle w:val="22"/>
        <w:keepNext/>
        <w:keepLines/>
        <w:spacing w:line="240" w:lineRule="auto"/>
        <w:jc w:val="both"/>
      </w:pPr>
      <w:bookmarkStart w:id="9" w:name="bookmark18"/>
      <w:r>
        <w:t>Раздел 5. Финансовый бизнес: чем он может помочь семье (4 часов).</w:t>
      </w:r>
      <w:bookmarkEnd w:id="9"/>
    </w:p>
    <w:p w:rsidR="00484D22" w:rsidRDefault="00F838D2">
      <w:pPr>
        <w:pStyle w:val="1"/>
        <w:spacing w:line="240" w:lineRule="auto"/>
        <w:ind w:firstLine="580"/>
        <w:jc w:val="both"/>
      </w:pPr>
      <w:r>
        <w:t>Решение проблемной ситуации «Как спасти деньги от</w:t>
      </w:r>
      <w:r>
        <w:t xml:space="preserve"> инфляции». Творческое задание «Банковские услуги».</w:t>
      </w:r>
    </w:p>
    <w:p w:rsidR="00484D22" w:rsidRDefault="00F838D2">
      <w:pPr>
        <w:pStyle w:val="1"/>
        <w:spacing w:line="240" w:lineRule="auto"/>
        <w:ind w:firstLine="580"/>
        <w:jc w:val="both"/>
      </w:pPr>
      <w:r>
        <w:t>Практическая работа «Вклады (депозиты)». Деловая игра «Кредит. Залог». Сюжетно</w:t>
      </w:r>
      <w:r>
        <w:softHyphen/>
        <w:t>ролевая игра «Примеры бизнеса, которым занимаются подростки». Разработка бизнес-плана. Познавательная беседа «Валюта разных с</w:t>
      </w:r>
      <w:r>
        <w:t>тран». Проект «Личный финансовый план».</w:t>
      </w:r>
    </w:p>
    <w:p w:rsidR="00484D22" w:rsidRDefault="00F838D2">
      <w:pPr>
        <w:pStyle w:val="1"/>
        <w:spacing w:line="240" w:lineRule="auto"/>
        <w:ind w:firstLine="580"/>
        <w:jc w:val="both"/>
      </w:pPr>
      <w:r>
        <w:rPr>
          <w:b/>
          <w:bCs/>
        </w:rPr>
        <w:t xml:space="preserve">Раздел 5. Что такое финансовая грамотность </w:t>
      </w:r>
      <w:r>
        <w:t>(1 час) Конференция по курсу</w:t>
      </w:r>
    </w:p>
    <w:p w:rsidR="00484D22" w:rsidRDefault="00F838D2">
      <w:pPr>
        <w:pStyle w:val="1"/>
        <w:spacing w:after="260" w:line="240" w:lineRule="auto"/>
        <w:ind w:firstLine="580"/>
        <w:jc w:val="both"/>
      </w:pPr>
      <w:r>
        <w:t>«Финансовая грамотность».</w:t>
      </w:r>
      <w:r>
        <w:br w:type="page"/>
      </w:r>
    </w:p>
    <w:p w:rsidR="00484D22" w:rsidRDefault="00F838D2">
      <w:pPr>
        <w:pStyle w:val="a5"/>
        <w:ind w:left="547"/>
      </w:pPr>
      <w:r>
        <w:rPr>
          <w:lang w:val="en-US" w:eastAsia="en-US" w:bidi="en-US"/>
        </w:rPr>
        <w:lastRenderedPageBreak/>
        <w:t>IV</w:t>
      </w:r>
      <w:r w:rsidRPr="008B67E9">
        <w:rPr>
          <w:lang w:eastAsia="en-US" w:bidi="en-US"/>
        </w:rPr>
        <w:t xml:space="preserve">. </w:t>
      </w:r>
      <w:r>
        <w:t>Тематический план с определением основных видов деятельности.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"/>
        <w:gridCol w:w="2414"/>
        <w:gridCol w:w="6811"/>
      </w:tblGrid>
      <w:tr w:rsidR="00484D22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>Раздел 1. Что такое финансовая грамотность.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280"/>
            </w:pPr>
            <w:r>
              <w:t>Позна</w:t>
            </w:r>
            <w:r>
              <w:t>комиться с понятием финансовой грамотности . 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проводить простые финансовых расчётов , определять н</w:t>
            </w:r>
            <w:r>
              <w:t>азначение и функции финансовых институтов, использовать различные финансовые инструменты для повышения благосостояния семьи.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33" w:lineRule="auto"/>
              <w:ind w:firstLine="0"/>
            </w:pPr>
            <w:r>
              <w:rPr>
                <w:b/>
                <w:bCs/>
              </w:rPr>
              <w:t>Раздел 2. Доходы и расходы семьи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280"/>
            </w:pPr>
            <w:r>
              <w:t>Ученики получат возможность научиться:</w:t>
            </w:r>
          </w:p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 xml:space="preserve">делать осознанный выбор из различных возможностей </w:t>
            </w:r>
            <w:r>
              <w:t>реализации собственных жизненных планов при постановке финансовых целей и готовности к самостоятельной, творческой, ответственной деятельности в процессе финансового планирования жизни. познакомиться с правилами личного финансового планирования бюджета; ан</w:t>
            </w:r>
            <w:r>
              <w:t>ализировать с опорой на полученные знания несложную экономическую информацию; решать элементарные экономические задачи</w:t>
            </w:r>
          </w:p>
          <w:p w:rsidR="00484D22" w:rsidRDefault="00F838D2">
            <w:pPr>
              <w:pStyle w:val="a7"/>
              <w:spacing w:line="240" w:lineRule="auto"/>
              <w:ind w:firstLine="280"/>
              <w:jc w:val="both"/>
            </w:pPr>
            <w:r>
              <w:t xml:space="preserve">Уметь анализировать, сравнивать, классифицировать и обобщать факты и явления , осуществлять расширенный поиск информации; анализировать, </w:t>
            </w:r>
            <w:r>
              <w:t>сравнивать, классифицировать и обобщать факты и явления; давать определения понятиям.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>Раздел 3. Риски потери денег и имущества и как человек может от этого защититься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 xml:space="preserve">Научиться систематизировать обществоведческую информацию и представлять ее в виде </w:t>
            </w:r>
            <w:r>
              <w:t>семейного бюджета; по-нимать роль нравственных норм как решающих регуляторов общественной жизни, уметь применять эти нормы и правила при анализе и оценке реальных социальных ситуаций; понимать значение коммуникации в межличностном общении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415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tabs>
                <w:tab w:val="left" w:pos="1795"/>
              </w:tabs>
              <w:spacing w:line="240" w:lineRule="auto"/>
              <w:ind w:firstLine="0"/>
            </w:pPr>
            <w:r>
              <w:rPr>
                <w:b/>
                <w:bCs/>
              </w:rPr>
              <w:t xml:space="preserve">Раздел 4. </w:t>
            </w:r>
            <w:r>
              <w:rPr>
                <w:b/>
                <w:bCs/>
              </w:rPr>
              <w:t>Семья и государство:</w:t>
            </w:r>
            <w:r>
              <w:rPr>
                <w:b/>
                <w:bCs/>
              </w:rPr>
              <w:tab/>
              <w:t>как</w:t>
            </w:r>
          </w:p>
          <w:p w:rsidR="00484D22" w:rsidRDefault="00F838D2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>они взаимодействуют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tabs>
                <w:tab w:val="left" w:pos="1747"/>
                <w:tab w:val="left" w:pos="3005"/>
                <w:tab w:val="left" w:pos="4147"/>
                <w:tab w:val="left" w:pos="6014"/>
              </w:tabs>
              <w:spacing w:line="240" w:lineRule="auto"/>
              <w:ind w:firstLine="0"/>
              <w:jc w:val="both"/>
            </w:pPr>
            <w:r>
              <w:t>Описывать и сравнивать источники доходов семьи, виды заработной</w:t>
            </w:r>
            <w:r>
              <w:tab/>
              <w:t>платы,</w:t>
            </w:r>
            <w:r>
              <w:tab/>
              <w:t>знать</w:t>
            </w:r>
            <w:r>
              <w:tab/>
              <w:t>особенности</w:t>
            </w:r>
            <w:r>
              <w:tab/>
              <w:t>труда</w:t>
            </w:r>
          </w:p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несовершеннолетних, объяснять, как связаны профессии и образование, объяснять, чем руководствуется человек при выбор</w:t>
            </w:r>
            <w:r>
              <w:t>е профессии, объяснять причины различий в заработной плате .Объяснять причины, по которым люди делают покупки, описывать направления расходов семьи, классифицировать виды благ, рассчитывать доли расходов на разные товары и услуги.</w:t>
            </w:r>
          </w:p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Составлять семейный бюдже</w:t>
            </w:r>
            <w:r>
              <w:t>т на условных примерах, сравнивать доходы и расходы и принимать решения, объяснять причины, по которым люди делают сбережения, описывать формы сбережений, описывать последствия превышения расходов над доходами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tabs>
                <w:tab w:val="left" w:pos="2006"/>
              </w:tabs>
              <w:spacing w:line="240" w:lineRule="auto"/>
              <w:ind w:firstLine="0"/>
            </w:pPr>
            <w:r>
              <w:rPr>
                <w:b/>
                <w:bCs/>
              </w:rPr>
              <w:t>Раздел</w:t>
            </w:r>
            <w:r>
              <w:rPr>
                <w:b/>
                <w:bCs/>
              </w:rPr>
              <w:tab/>
              <w:t>5.</w:t>
            </w:r>
          </w:p>
          <w:p w:rsidR="00484D22" w:rsidRDefault="00F838D2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 xml:space="preserve">Финансовый бизнес: чем он может </w:t>
            </w:r>
            <w:r>
              <w:rPr>
                <w:b/>
                <w:bCs/>
              </w:rPr>
              <w:t>помочь семье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Сравнивать возможности работы по собственного бизнеса, объяснять, почему государство поддерживает малый бизнес, объяснять, что такое бизнес-план, приводить примеры бизнеса, которым занимаются подростки</w:t>
            </w:r>
          </w:p>
        </w:tc>
      </w:tr>
    </w:tbl>
    <w:p w:rsidR="00484D22" w:rsidRDefault="00F838D2">
      <w:pPr>
        <w:spacing w:line="1" w:lineRule="exact"/>
        <w:rPr>
          <w:sz w:val="2"/>
          <w:szCs w:val="2"/>
        </w:rPr>
      </w:pPr>
      <w:r>
        <w:br w:type="page"/>
      </w:r>
    </w:p>
    <w:p w:rsidR="00484D22" w:rsidRDefault="00F838D2">
      <w:pPr>
        <w:pStyle w:val="1"/>
        <w:spacing w:after="440" w:line="240" w:lineRule="auto"/>
        <w:ind w:firstLine="0"/>
        <w:jc w:val="center"/>
      </w:pPr>
      <w:r>
        <w:rPr>
          <w:b/>
          <w:bCs/>
        </w:rPr>
        <w:lastRenderedPageBreak/>
        <w:t>V. Учебно-тематический план.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3830"/>
        <w:gridCol w:w="850"/>
        <w:gridCol w:w="994"/>
        <w:gridCol w:w="994"/>
        <w:gridCol w:w="1838"/>
        <w:gridCol w:w="1142"/>
      </w:tblGrid>
      <w:tr w:rsidR="00484D2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220"/>
            </w:pPr>
            <w:r>
              <w:rPr>
                <w:b/>
                <w:bCs/>
              </w:rPr>
              <w:t>№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340"/>
            </w:pPr>
            <w:r>
              <w:rPr>
                <w:b/>
                <w:bCs/>
              </w:rPr>
              <w:t>Наименование разделов, тем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240"/>
            </w:pPr>
            <w:r>
              <w:rPr>
                <w:b/>
                <w:bCs/>
              </w:rPr>
              <w:t>Вид занятия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300"/>
              <w:jc w:val="both"/>
            </w:pPr>
            <w:r>
              <w:rPr>
                <w:b/>
                <w:bCs/>
              </w:rPr>
              <w:t>Дата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4D22" w:rsidRDefault="00484D22"/>
        </w:tc>
        <w:tc>
          <w:tcPr>
            <w:tcW w:w="38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4D22" w:rsidRDefault="00484D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теория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практи 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484D2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484D22">
            <w:pPr>
              <w:rPr>
                <w:sz w:val="10"/>
                <w:szCs w:val="10"/>
              </w:rPr>
            </w:pP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>Раздел 1. Что такое финансовая грамотность.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484D22">
            <w:pPr>
              <w:rPr>
                <w:sz w:val="10"/>
                <w:szCs w:val="10"/>
              </w:rPr>
            </w:pP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Почему важно развивать свою финансовую грамотность.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33" w:lineRule="auto"/>
              <w:ind w:firstLine="0"/>
            </w:pPr>
            <w:r>
              <w:t>Познавательна я беседа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6.09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 xml:space="preserve">Раздел 2. Доходы и расходы </w:t>
            </w:r>
            <w:r>
              <w:rPr>
                <w:b/>
                <w:bCs/>
              </w:rPr>
              <w:t>семьи (9 часов).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484D22">
            <w:pPr>
              <w:rPr>
                <w:sz w:val="10"/>
                <w:szCs w:val="10"/>
              </w:rPr>
            </w:pP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Откуда в семье берутся деньги . От чего зависит благосостояние семьи. Учимся оценивать свое финансовое поведение.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Познавательна я беседа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13.09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 xml:space="preserve">Почему важно развивать свою финансовую грамотность. Заработная плата. МРОТ. </w:t>
            </w:r>
            <w:r>
              <w:t>Наследство. Лотерея. Клад.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Постановка учебной задачи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20.09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«Деньги». Что это такое? Как появились деньги.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Познавательна я беседа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27.09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«Доходы семьи». Из чего складываются доходы семьи. Учимся считать семейные доходы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 xml:space="preserve">Творческое </w:t>
            </w:r>
            <w:r>
              <w:t>задание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4.10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«Расходы семьи». Как появляются расходы семьи. Учимся считать семейные расходы.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Работа со статистикой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11.10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Исследуем расходы семьи. «Предметы первой необходимости».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Практическая работа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18.10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33" w:lineRule="auto"/>
              <w:ind w:firstLine="0"/>
            </w:pPr>
            <w:r>
              <w:t xml:space="preserve">«Товары длительного </w:t>
            </w:r>
            <w:r>
              <w:t>пользования».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Викторина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25.10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«Семейный бюджет». Как формировать семейный бюджет. Хозяйственная деятельность семьи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Знакомство с четырьмя стадиями процесса хоз.деят.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8.11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 xml:space="preserve">Ролевая игра «Семейный совет по составлению бюджета» «Долги. </w:t>
            </w:r>
            <w:r>
              <w:t>Сбережения. Вклады».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42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Ролевая игра Обобщение результатов изучения тем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15.11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>Раздел 3.</w:t>
            </w:r>
          </w:p>
          <w:p w:rsidR="00484D22" w:rsidRDefault="00F838D2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>Риски потери денег и имущества и как человек может от этого защититься (10 часов).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484D22">
            <w:pPr>
              <w:rPr>
                <w:sz w:val="10"/>
                <w:szCs w:val="10"/>
              </w:rPr>
            </w:pP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 xml:space="preserve">На что семьи тратят деньги. Почему возникают риски потери денег и имущества </w:t>
            </w:r>
            <w:r>
              <w:t>и как от этого защититься.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практикум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22.11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На что тратятся деньги. Необходимые, желательные, престижные расходы. Расходы по срокам. Воздействие рекламы на совершение покупок.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Практикум Составление</w:t>
            </w:r>
          </w:p>
          <w:p w:rsidR="00484D22" w:rsidRDefault="00F838D2">
            <w:pPr>
              <w:pStyle w:val="a7"/>
              <w:spacing w:line="240" w:lineRule="auto"/>
              <w:ind w:firstLine="0"/>
            </w:pPr>
            <w:r>
              <w:t>плана расходов.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29.11</w:t>
            </w:r>
          </w:p>
        </w:tc>
      </w:tr>
    </w:tbl>
    <w:p w:rsidR="00484D22" w:rsidRDefault="00F838D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3830"/>
        <w:gridCol w:w="850"/>
        <w:gridCol w:w="994"/>
        <w:gridCol w:w="994"/>
        <w:gridCol w:w="1838"/>
        <w:gridCol w:w="1142"/>
      </w:tblGrid>
      <w:tr w:rsidR="00484D22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lastRenderedPageBreak/>
              <w:t>13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 xml:space="preserve">Что такое </w:t>
            </w:r>
            <w:r>
              <w:t>страхование и для чего оно необходимо. Что и как можно страховать. Страхование.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Практическая работа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6.12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33" w:lineRule="auto"/>
              <w:ind w:firstLine="0"/>
            </w:pPr>
            <w:r>
              <w:t>Исследуем что застраховано в семье и сколько это стоит.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Ролевая игра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13.12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 xml:space="preserve">Деньги счет любят, или Как управлять своим кошельком, </w:t>
            </w:r>
            <w:r>
              <w:t>чтобы он не пустовал. Как правильно планировать семейный бюджет. Как правильно планировать семейный бюджет. Семейный бюджет. Бюджет РФ.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Мини</w:t>
            </w:r>
            <w:r>
              <w:softHyphen/>
              <w:t>исследование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20.12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 xml:space="preserve">Как определить надежность страховых компаний. Как работает страховая компания «Особые </w:t>
            </w:r>
            <w:r>
              <w:t>жизненные ситуации и как с ними справиться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Решение практических задач ».</w:t>
            </w:r>
          </w:p>
          <w:p w:rsidR="00484D22" w:rsidRDefault="00F838D2">
            <w:pPr>
              <w:pStyle w:val="a7"/>
              <w:spacing w:line="240" w:lineRule="auto"/>
              <w:ind w:firstLine="0"/>
            </w:pPr>
            <w:r>
              <w:t>Аналитическая работа «Плюсы моментальных кредитов».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27.12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160"/>
            </w:pPr>
            <w:r>
              <w:t>«Экономические последствия непредвиденных событий: болезней, аварий, природных катаклизмов». «Страхование».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Дискуссия Решение логических задач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10.01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160"/>
            </w:pPr>
            <w:r>
              <w:rPr>
                <w:b/>
                <w:bCs/>
              </w:rPr>
              <w:t>«</w:t>
            </w:r>
            <w:r>
              <w:t>Страховая компания. Страховой полис».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33" w:lineRule="auto"/>
              <w:ind w:firstLine="0"/>
            </w:pPr>
            <w:r>
              <w:t>Познавательна я беседа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17.01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160"/>
            </w:pPr>
            <w:r>
              <w:t>«Страхование имущества, здоровья, жизни».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Творческая работа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24.01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20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160"/>
            </w:pPr>
            <w:r>
              <w:t>«Принципы работы страховой компании».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 xml:space="preserve">Практическая </w:t>
            </w:r>
            <w:r>
              <w:t>работа. Обобщение результатов изученного материала.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31.01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>Раздел 4. Семья и государство: как они взаимодействуют ( 8 ч 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484D22">
            <w:pPr>
              <w:rPr>
                <w:sz w:val="10"/>
                <w:szCs w:val="10"/>
              </w:rPr>
            </w:pP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21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Могут ли люди быть финансово независимыми от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33" w:lineRule="auto"/>
              <w:ind w:firstLine="0"/>
            </w:pPr>
            <w:r>
              <w:t>Постановка учебной задачи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7.02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22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 xml:space="preserve">Что такое налоги и зачем их </w:t>
            </w:r>
            <w:r>
              <w:t>платить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33" w:lineRule="auto"/>
              <w:ind w:firstLine="0"/>
            </w:pPr>
            <w:r>
              <w:t>Постановка учебной задачи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14.02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23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Какие бывают налоги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33" w:lineRule="auto"/>
              <w:ind w:firstLine="0"/>
            </w:pPr>
            <w:r>
              <w:t>Постановка учебной задачи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21.02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24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Учимся считать налоги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Выполнение тренировочных заданий, проведение контроля.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28.02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25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Исследуем, какие налоги платит семья и что получает</w:t>
            </w:r>
            <w:r>
              <w:t xml:space="preserve"> от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Мини</w:t>
            </w:r>
            <w:r>
              <w:softHyphen/>
              <w:t>исследование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6.03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26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160"/>
            </w:pPr>
            <w:r>
              <w:t>«Виды налогов».</w:t>
            </w:r>
          </w:p>
          <w:p w:rsidR="00484D22" w:rsidRDefault="00F838D2">
            <w:pPr>
              <w:pStyle w:val="a7"/>
              <w:spacing w:line="240" w:lineRule="auto"/>
              <w:ind w:firstLine="0"/>
            </w:pPr>
            <w:r>
              <w:t>Как работает налоговая служба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Аналитическая работа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  <w:jc w:val="both"/>
            </w:pPr>
            <w:r>
              <w:t>13.03</w:t>
            </w:r>
          </w:p>
        </w:tc>
      </w:tr>
    </w:tbl>
    <w:p w:rsidR="00484D22" w:rsidRDefault="00F838D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3830"/>
        <w:gridCol w:w="850"/>
        <w:gridCol w:w="994"/>
        <w:gridCol w:w="994"/>
        <w:gridCol w:w="1838"/>
        <w:gridCol w:w="1142"/>
      </w:tblGrid>
      <w:tr w:rsidR="00484D22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lastRenderedPageBreak/>
              <w:t>27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160"/>
            </w:pPr>
            <w:r>
              <w:t>«Социальные пособия».</w:t>
            </w:r>
          </w:p>
          <w:p w:rsidR="00484D22" w:rsidRDefault="00F838D2">
            <w:pPr>
              <w:pStyle w:val="a7"/>
              <w:spacing w:line="240" w:lineRule="auto"/>
              <w:ind w:firstLine="0"/>
            </w:pPr>
            <w:r>
              <w:t>Что такое социальные пособия и какие они бывают . «Социальные выплаты».</w:t>
            </w:r>
          </w:p>
          <w:p w:rsidR="00484D22" w:rsidRDefault="00F838D2">
            <w:pPr>
              <w:pStyle w:val="a7"/>
              <w:spacing w:line="240" w:lineRule="auto"/>
              <w:ind w:firstLine="0"/>
            </w:pPr>
            <w:r>
              <w:t xml:space="preserve">«Оформляем социальное </w:t>
            </w:r>
            <w:r>
              <w:t>пособие»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Познавательна я беседа Учимся находить информацию на сайте Фонда социального страхования РФ</w:t>
            </w:r>
          </w:p>
          <w:p w:rsidR="00484D22" w:rsidRDefault="00F838D2">
            <w:pPr>
              <w:pStyle w:val="a7"/>
              <w:spacing w:line="240" w:lineRule="auto"/>
              <w:ind w:firstLine="0"/>
            </w:pPr>
            <w:r>
              <w:t>Ролевая игра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20.03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28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220"/>
            </w:pPr>
            <w:r>
              <w:t>«Человек и государство: как они взаимодействуют»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Презентация. Обобщение результатов изученного материала.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3.04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5. Финансовый бизнес: чем он может помочь семье ( 6 ч)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484D22">
            <w:pPr>
              <w:rPr>
                <w:sz w:val="10"/>
                <w:szCs w:val="10"/>
              </w:rPr>
            </w:pP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29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«Как спасти деньги от инфляции». «Банковские услуги». «Вклады (депозиты)». «Кредит. Залог».</w:t>
            </w:r>
          </w:p>
          <w:p w:rsidR="00484D22" w:rsidRDefault="00F838D2">
            <w:pPr>
              <w:pStyle w:val="a7"/>
              <w:spacing w:line="240" w:lineRule="auto"/>
              <w:ind w:firstLine="0"/>
            </w:pPr>
            <w:r>
              <w:t>Исследуем, какими банковскими услугами пользуется семья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Практическая работа.</w:t>
            </w:r>
          </w:p>
          <w:p w:rsidR="00484D22" w:rsidRDefault="00F838D2">
            <w:pPr>
              <w:pStyle w:val="a7"/>
              <w:spacing w:line="240" w:lineRule="auto"/>
              <w:ind w:firstLine="0"/>
            </w:pPr>
            <w:r>
              <w:t xml:space="preserve">Изучаем сайт </w:t>
            </w:r>
            <w:r>
              <w:t>Центрального банка РФ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10.04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30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«Собственный бизнес». Что мы знаем о бизнесе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Составление бизнес-плана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17.04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31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«Примеры бизнеса, которым занимаются подростки».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Сюжетно</w:t>
            </w:r>
            <w:r>
              <w:softHyphen/>
              <w:t>ролевая игра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24.04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32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tabs>
                <w:tab w:val="left" w:pos="2170"/>
              </w:tabs>
              <w:spacing w:line="240" w:lineRule="auto"/>
              <w:ind w:firstLine="0"/>
            </w:pPr>
            <w:r>
              <w:t>Разработка</w:t>
            </w:r>
            <w:r>
              <w:tab/>
              <w:t>бизнес-плана.</w:t>
            </w:r>
          </w:p>
          <w:p w:rsidR="00484D22" w:rsidRDefault="00F838D2">
            <w:pPr>
              <w:pStyle w:val="a7"/>
              <w:spacing w:line="233" w:lineRule="auto"/>
              <w:ind w:firstLine="0"/>
            </w:pPr>
            <w:r>
              <w:t>Экскурсия в сбербанк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33" w:lineRule="auto"/>
              <w:ind w:firstLine="0"/>
            </w:pPr>
            <w:r>
              <w:t>Познавательна я беседа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8.05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33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Что такое валюта и для чего она нужна</w:t>
            </w:r>
          </w:p>
          <w:p w:rsidR="00484D22" w:rsidRDefault="00F838D2">
            <w:pPr>
              <w:pStyle w:val="a7"/>
              <w:spacing w:line="240" w:lineRule="auto"/>
              <w:ind w:firstLine="0"/>
            </w:pPr>
            <w:r>
              <w:t>«Валюта разных стран». Экскурсия на сайт государственных услуг и ПФР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Учимся находить информацию о курсах валют и их изменениях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15.05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34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 xml:space="preserve">Итоговое тестирование по курсу «Финансовая </w:t>
            </w:r>
            <w:r>
              <w:t>грамотность»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Обобщение результатов Презентация портфолио «У слуги финансовых организаций и собственный бизнес»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22.05</w:t>
            </w:r>
          </w:p>
        </w:tc>
      </w:tr>
      <w:tr w:rsidR="00484D2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D22" w:rsidRDefault="00484D22">
            <w:pPr>
              <w:rPr>
                <w:sz w:val="10"/>
                <w:szCs w:val="10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4D22" w:rsidRDefault="00F838D2">
            <w:pPr>
              <w:pStyle w:val="a7"/>
              <w:spacing w:line="240" w:lineRule="auto"/>
              <w:ind w:firstLine="0"/>
            </w:pPr>
            <w:r>
              <w:t>16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D22" w:rsidRDefault="00484D2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D22" w:rsidRDefault="00484D22">
            <w:pPr>
              <w:rPr>
                <w:sz w:val="10"/>
                <w:szCs w:val="10"/>
              </w:rPr>
            </w:pPr>
          </w:p>
        </w:tc>
      </w:tr>
    </w:tbl>
    <w:p w:rsidR="00484D22" w:rsidRDefault="00484D22">
      <w:pPr>
        <w:sectPr w:rsidR="00484D22">
          <w:footerReference w:type="default" r:id="rId7"/>
          <w:footerReference w:type="first" r:id="rId8"/>
          <w:pgSz w:w="11900" w:h="16840"/>
          <w:pgMar w:top="1049" w:right="539" w:bottom="942" w:left="1003" w:header="0" w:footer="3" w:gutter="0"/>
          <w:pgNumType w:start="1"/>
          <w:cols w:space="720"/>
          <w:noEndnote/>
          <w:titlePg/>
          <w:docGrid w:linePitch="360"/>
        </w:sectPr>
      </w:pPr>
    </w:p>
    <w:p w:rsidR="00484D22" w:rsidRDefault="00F838D2">
      <w:pPr>
        <w:pStyle w:val="22"/>
        <w:keepNext/>
        <w:keepLines/>
        <w:spacing w:after="140" w:line="276" w:lineRule="auto"/>
        <w:ind w:firstLine="0"/>
      </w:pPr>
      <w:bookmarkStart w:id="10" w:name="bookmark20"/>
      <w:r>
        <w:lastRenderedPageBreak/>
        <w:t xml:space="preserve">Список </w:t>
      </w:r>
      <w:r>
        <w:t>литературы:</w:t>
      </w:r>
      <w:bookmarkEnd w:id="10"/>
    </w:p>
    <w:p w:rsidR="00484D22" w:rsidRDefault="00F838D2">
      <w:pPr>
        <w:pStyle w:val="1"/>
        <w:numPr>
          <w:ilvl w:val="0"/>
          <w:numId w:val="4"/>
        </w:numPr>
        <w:tabs>
          <w:tab w:val="left" w:pos="721"/>
        </w:tabs>
        <w:ind w:left="740" w:hanging="360"/>
        <w:jc w:val="both"/>
      </w:pPr>
      <w:r>
        <w:t>Финансовая грамотность: учебная программа. 5-7 классы, общеобразоват. орг./ Е. А. Вигдорчик, И. В. Липсиц, Ю. Н. Корлюгова, А.В.Половникова - М.: ВАКО, 2018. - (Учимся разумному финансовому поведению)</w:t>
      </w:r>
    </w:p>
    <w:p w:rsidR="00484D22" w:rsidRDefault="00F838D2">
      <w:pPr>
        <w:pStyle w:val="1"/>
        <w:numPr>
          <w:ilvl w:val="0"/>
          <w:numId w:val="4"/>
        </w:numPr>
        <w:tabs>
          <w:tab w:val="left" w:pos="738"/>
        </w:tabs>
        <w:ind w:left="740" w:hanging="360"/>
        <w:jc w:val="both"/>
      </w:pPr>
      <w:r>
        <w:t>И.В.Липсиц, Е.А.Вигдорчик. Финансовая грамо</w:t>
      </w:r>
      <w:r>
        <w:t>тность: материалы для учащихся. 5</w:t>
      </w:r>
      <w:r>
        <w:softHyphen/>
        <w:t>7 классы общеобразоват.орг.- М.: ВАКО, 2018.</w:t>
      </w:r>
    </w:p>
    <w:p w:rsidR="00484D22" w:rsidRDefault="00F838D2">
      <w:pPr>
        <w:pStyle w:val="1"/>
        <w:numPr>
          <w:ilvl w:val="0"/>
          <w:numId w:val="4"/>
        </w:numPr>
        <w:tabs>
          <w:tab w:val="left" w:pos="734"/>
        </w:tabs>
        <w:ind w:left="740" w:hanging="360"/>
        <w:jc w:val="both"/>
      </w:pPr>
      <w:r>
        <w:t>Корлюгова Ю.Н., Половникова А.В. Финансовая грамотность: рабочая тетрадь. 5-7 классы общеобразоват.орг. - М.: ВАКО, 2018.</w:t>
      </w:r>
    </w:p>
    <w:p w:rsidR="00484D22" w:rsidRDefault="00F838D2">
      <w:pPr>
        <w:pStyle w:val="1"/>
        <w:numPr>
          <w:ilvl w:val="0"/>
          <w:numId w:val="4"/>
        </w:numPr>
        <w:tabs>
          <w:tab w:val="left" w:pos="743"/>
        </w:tabs>
        <w:ind w:left="740" w:hanging="360"/>
        <w:jc w:val="both"/>
      </w:pPr>
      <w:r>
        <w:t>Корлюгова Ю.Н., Половникова А.В. Финансовая грамотность</w:t>
      </w:r>
      <w:r>
        <w:t>: материалы для родителей. 5-7 классы общеобразоват.орг.- М.: ВАКО, 2018.</w:t>
      </w:r>
    </w:p>
    <w:p w:rsidR="00484D22" w:rsidRDefault="00F838D2">
      <w:pPr>
        <w:pStyle w:val="1"/>
        <w:ind w:firstLine="0"/>
      </w:pPr>
      <w:r>
        <w:rPr>
          <w:b/>
          <w:bCs/>
          <w:u w:val="single"/>
        </w:rPr>
        <w:t>Электронные ресурсы:</w:t>
      </w:r>
    </w:p>
    <w:p w:rsidR="00484D22" w:rsidRDefault="00484D22">
      <w:pPr>
        <w:pStyle w:val="1"/>
        <w:numPr>
          <w:ilvl w:val="0"/>
          <w:numId w:val="5"/>
        </w:numPr>
        <w:tabs>
          <w:tab w:val="left" w:pos="1074"/>
        </w:tabs>
        <w:ind w:firstLine="740"/>
      </w:pPr>
      <w:hyperlink r:id="rId9" w:history="1">
        <w:r w:rsidR="00F838D2">
          <w:rPr>
            <w:lang w:val="en-US" w:eastAsia="en-US" w:bidi="en-US"/>
          </w:rPr>
          <w:t>www</w:t>
        </w:r>
        <w:r w:rsidR="00F838D2" w:rsidRPr="008B67E9">
          <w:rPr>
            <w:lang w:eastAsia="en-US" w:bidi="en-US"/>
          </w:rPr>
          <w:t>.</w:t>
        </w:r>
        <w:r w:rsidR="00F838D2">
          <w:rPr>
            <w:lang w:val="en-US" w:eastAsia="en-US" w:bidi="en-US"/>
          </w:rPr>
          <w:t>minfin</w:t>
        </w:r>
        <w:r w:rsidR="00F838D2" w:rsidRPr="008B67E9">
          <w:rPr>
            <w:lang w:eastAsia="en-US" w:bidi="en-US"/>
          </w:rPr>
          <w:t>.</w:t>
        </w:r>
        <w:r w:rsidR="00F838D2">
          <w:rPr>
            <w:lang w:val="en-US" w:eastAsia="en-US" w:bidi="en-US"/>
          </w:rPr>
          <w:t>ru</w:t>
        </w:r>
      </w:hyperlink>
      <w:r w:rsidR="00F838D2">
        <w:t>- сайт Министерства финансов РФ</w:t>
      </w:r>
    </w:p>
    <w:p w:rsidR="00484D22" w:rsidRDefault="00484D22">
      <w:pPr>
        <w:pStyle w:val="1"/>
        <w:numPr>
          <w:ilvl w:val="0"/>
          <w:numId w:val="5"/>
        </w:numPr>
        <w:tabs>
          <w:tab w:val="left" w:pos="1098"/>
        </w:tabs>
        <w:ind w:firstLine="740"/>
      </w:pPr>
      <w:hyperlink r:id="rId10" w:history="1">
        <w:r w:rsidR="00F838D2">
          <w:rPr>
            <w:lang w:val="en-US" w:eastAsia="en-US" w:bidi="en-US"/>
          </w:rPr>
          <w:t>www</w:t>
        </w:r>
        <w:r w:rsidR="00F838D2" w:rsidRPr="008B67E9">
          <w:rPr>
            <w:lang w:eastAsia="en-US" w:bidi="en-US"/>
          </w:rPr>
          <w:t>.</w:t>
        </w:r>
        <w:r w:rsidR="00F838D2">
          <w:rPr>
            <w:lang w:val="en-US" w:eastAsia="en-US" w:bidi="en-US"/>
          </w:rPr>
          <w:t>gov</w:t>
        </w:r>
        <w:r w:rsidR="00F838D2" w:rsidRPr="008B67E9">
          <w:rPr>
            <w:lang w:eastAsia="en-US" w:bidi="en-US"/>
          </w:rPr>
          <w:t>.</w:t>
        </w:r>
        <w:r w:rsidR="00F838D2">
          <w:rPr>
            <w:lang w:val="en-US" w:eastAsia="en-US" w:bidi="en-US"/>
          </w:rPr>
          <w:t>ru</w:t>
        </w:r>
      </w:hyperlink>
      <w:r w:rsidR="00F838D2">
        <w:t>- сайт Правительства РФ</w:t>
      </w:r>
    </w:p>
    <w:p w:rsidR="00484D22" w:rsidRDefault="00484D22">
      <w:pPr>
        <w:pStyle w:val="1"/>
        <w:numPr>
          <w:ilvl w:val="0"/>
          <w:numId w:val="5"/>
        </w:numPr>
        <w:tabs>
          <w:tab w:val="left" w:pos="1094"/>
        </w:tabs>
        <w:spacing w:after="60"/>
        <w:ind w:firstLine="740"/>
      </w:pPr>
      <w:hyperlink r:id="rId11" w:history="1">
        <w:r w:rsidR="00F838D2">
          <w:rPr>
            <w:lang w:val="en-US" w:eastAsia="en-US" w:bidi="en-US"/>
          </w:rPr>
          <w:t>www</w:t>
        </w:r>
        <w:r w:rsidR="00F838D2" w:rsidRPr="008B67E9">
          <w:rPr>
            <w:lang w:eastAsia="en-US" w:bidi="en-US"/>
          </w:rPr>
          <w:t>.</w:t>
        </w:r>
        <w:r w:rsidR="00F838D2">
          <w:rPr>
            <w:lang w:val="en-US" w:eastAsia="en-US" w:bidi="en-US"/>
          </w:rPr>
          <w:t>gks</w:t>
        </w:r>
        <w:r w:rsidR="00F838D2" w:rsidRPr="008B67E9">
          <w:rPr>
            <w:lang w:eastAsia="en-US" w:bidi="en-US"/>
          </w:rPr>
          <w:t>.</w:t>
        </w:r>
        <w:r w:rsidR="00F838D2">
          <w:rPr>
            <w:lang w:val="en-US" w:eastAsia="en-US" w:bidi="en-US"/>
          </w:rPr>
          <w:t>ru</w:t>
        </w:r>
      </w:hyperlink>
      <w:r w:rsidR="00F838D2">
        <w:t>- сайт Федеральной службы государственной статистики</w:t>
      </w:r>
    </w:p>
    <w:sectPr w:rsidR="00484D22" w:rsidSect="00484D22">
      <w:pgSz w:w="11900" w:h="16840"/>
      <w:pgMar w:top="1129" w:right="817" w:bottom="1129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8D2" w:rsidRDefault="00F838D2" w:rsidP="00484D22">
      <w:r>
        <w:separator/>
      </w:r>
    </w:p>
  </w:endnote>
  <w:endnote w:type="continuationSeparator" w:id="1">
    <w:p w:rsidR="00F838D2" w:rsidRDefault="00F838D2" w:rsidP="00484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D22" w:rsidRDefault="00484D22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D22" w:rsidRDefault="00484D22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0.35pt;margin-top:813.95pt;width:4.1pt;height:6.9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484D22" w:rsidRDefault="00F838D2">
                <w:pPr>
                  <w:pStyle w:val="20"/>
                  <w:rPr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8D2" w:rsidRDefault="00F838D2"/>
  </w:footnote>
  <w:footnote w:type="continuationSeparator" w:id="1">
    <w:p w:rsidR="00F838D2" w:rsidRDefault="00F838D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7950"/>
    <w:multiLevelType w:val="multilevel"/>
    <w:tmpl w:val="77208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6F0FEC"/>
    <w:multiLevelType w:val="multilevel"/>
    <w:tmpl w:val="217CF2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7E36CC"/>
    <w:multiLevelType w:val="multilevel"/>
    <w:tmpl w:val="C4464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04341F"/>
    <w:multiLevelType w:val="multilevel"/>
    <w:tmpl w:val="7C3812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421FD7"/>
    <w:multiLevelType w:val="multilevel"/>
    <w:tmpl w:val="758274A2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84D22"/>
    <w:rsid w:val="00484D22"/>
    <w:rsid w:val="008B67E9"/>
    <w:rsid w:val="00F8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4D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8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48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48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48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484D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484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484D22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484D2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84D22"/>
    <w:pPr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484D22"/>
    <w:pPr>
      <w:spacing w:line="257" w:lineRule="auto"/>
      <w:ind w:firstLine="5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484D22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84D22"/>
    <w:pPr>
      <w:spacing w:line="276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ks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f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2798</Words>
  <Characters>15950</Characters>
  <Application>Microsoft Office Word</Application>
  <DocSecurity>0</DocSecurity>
  <Lines>132</Lines>
  <Paragraphs>37</Paragraphs>
  <ScaleCrop>false</ScaleCrop>
  <Company/>
  <LinksUpToDate>false</LinksUpToDate>
  <CharactersWithSpaces>18711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2023-10-21T09:24:00Z</dcterms:created>
  <dcterms:modified xsi:type="dcterms:W3CDTF">2023-10-21T09:25:00Z</dcterms:modified>
</cp:coreProperties>
</file>