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85" w:rsidRDefault="00966A85">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966A85" w:rsidRDefault="00966A85">
      <w:pPr>
        <w:widowControl w:val="0"/>
        <w:autoSpaceDE w:val="0"/>
        <w:autoSpaceDN w:val="0"/>
        <w:adjustRightInd w:val="0"/>
        <w:spacing w:after="0" w:line="240" w:lineRule="auto"/>
        <w:jc w:val="both"/>
        <w:outlineLvl w:val="0"/>
        <w:rPr>
          <w:rFonts w:ascii="Calibri" w:hAnsi="Calibri" w:cs="Calibri"/>
        </w:rPr>
      </w:pPr>
    </w:p>
    <w:p w:rsidR="00966A85" w:rsidRDefault="00966A85">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2 февраля 2009 г. N 13239</w:t>
      </w:r>
    </w:p>
    <w:p w:rsidR="00966A85" w:rsidRDefault="00966A8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6A85" w:rsidRDefault="00966A85">
      <w:pPr>
        <w:widowControl w:val="0"/>
        <w:autoSpaceDE w:val="0"/>
        <w:autoSpaceDN w:val="0"/>
        <w:adjustRightInd w:val="0"/>
        <w:spacing w:after="0" w:line="240" w:lineRule="auto"/>
        <w:jc w:val="center"/>
        <w:rPr>
          <w:rFonts w:ascii="Calibri" w:hAnsi="Calibri" w:cs="Calibri"/>
        </w:rPr>
      </w:pP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966A85" w:rsidRDefault="00966A85">
      <w:pPr>
        <w:widowControl w:val="0"/>
        <w:autoSpaceDE w:val="0"/>
        <w:autoSpaceDN w:val="0"/>
        <w:adjustRightInd w:val="0"/>
        <w:spacing w:after="0" w:line="240" w:lineRule="auto"/>
        <w:jc w:val="center"/>
        <w:rPr>
          <w:rFonts w:ascii="Calibri" w:hAnsi="Calibri" w:cs="Calibri"/>
          <w:b/>
          <w:bCs/>
        </w:rPr>
      </w:pP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15 января 2009 г. N 4</w:t>
      </w:r>
    </w:p>
    <w:p w:rsidR="00966A85" w:rsidRDefault="00966A85">
      <w:pPr>
        <w:widowControl w:val="0"/>
        <w:autoSpaceDE w:val="0"/>
        <w:autoSpaceDN w:val="0"/>
        <w:adjustRightInd w:val="0"/>
        <w:spacing w:after="0" w:line="240" w:lineRule="auto"/>
        <w:jc w:val="center"/>
        <w:rPr>
          <w:rFonts w:ascii="Calibri" w:hAnsi="Calibri" w:cs="Calibri"/>
          <w:b/>
          <w:bCs/>
        </w:rPr>
      </w:pP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ПОРЯДКА</w:t>
      </w: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ПРИЕМА В ИМЕЮЩИЕ ГОСУДАРСТВЕННУЮ АККРЕДИТАЦИЮ</w:t>
      </w: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ОБРАЗОВАТЕЛЬНЫЕ УЧРЕЖДЕНИЯ СРЕДНЕГО</w:t>
      </w: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ПРОФЕССИОНАЛЬНОГО ОБРАЗОВАНИЯ</w:t>
      </w:r>
    </w:p>
    <w:p w:rsidR="00966A85" w:rsidRDefault="00966A85">
      <w:pPr>
        <w:widowControl w:val="0"/>
        <w:autoSpaceDE w:val="0"/>
        <w:autoSpaceDN w:val="0"/>
        <w:adjustRightInd w:val="0"/>
        <w:spacing w:after="0" w:line="240" w:lineRule="auto"/>
        <w:jc w:val="center"/>
        <w:rPr>
          <w:rFonts w:ascii="Calibri" w:hAnsi="Calibri" w:cs="Calibri"/>
        </w:rPr>
      </w:pP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России от 24.03.2009 </w:t>
      </w:r>
      <w:hyperlink r:id="rId6" w:history="1">
        <w:r>
          <w:rPr>
            <w:rFonts w:ascii="Calibri" w:hAnsi="Calibri" w:cs="Calibri"/>
            <w:color w:val="0000FF"/>
          </w:rPr>
          <w:t>N 98</w:t>
        </w:r>
      </w:hyperlink>
      <w:r>
        <w:rPr>
          <w:rFonts w:ascii="Calibri" w:hAnsi="Calibri" w:cs="Calibri"/>
        </w:rPr>
        <w:t>,</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26.05.2009 </w:t>
      </w:r>
      <w:hyperlink r:id="rId7" w:history="1">
        <w:r>
          <w:rPr>
            <w:rFonts w:ascii="Calibri" w:hAnsi="Calibri" w:cs="Calibri"/>
            <w:color w:val="0000FF"/>
          </w:rPr>
          <w:t>N 179</w:t>
        </w:r>
      </w:hyperlink>
      <w:r>
        <w:rPr>
          <w:rFonts w:ascii="Calibri" w:hAnsi="Calibri" w:cs="Calibri"/>
        </w:rPr>
        <w:t xml:space="preserve">, от 11.01.2010 </w:t>
      </w:r>
      <w:hyperlink r:id="rId8" w:history="1">
        <w:r>
          <w:rPr>
            <w:rFonts w:ascii="Calibri" w:hAnsi="Calibri" w:cs="Calibri"/>
            <w:color w:val="0000FF"/>
          </w:rPr>
          <w:t>N 2</w:t>
        </w:r>
      </w:hyperlink>
      <w:r>
        <w:rPr>
          <w:rFonts w:ascii="Calibri" w:hAnsi="Calibri" w:cs="Calibri"/>
        </w:rPr>
        <w:t>,</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11.05.2010 </w:t>
      </w:r>
      <w:hyperlink r:id="rId9" w:history="1">
        <w:r>
          <w:rPr>
            <w:rFonts w:ascii="Calibri" w:hAnsi="Calibri" w:cs="Calibri"/>
            <w:color w:val="0000FF"/>
          </w:rPr>
          <w:t>N 473</w:t>
        </w:r>
      </w:hyperlink>
      <w:r>
        <w:rPr>
          <w:rFonts w:ascii="Calibri" w:hAnsi="Calibri" w:cs="Calibri"/>
        </w:rPr>
        <w:t xml:space="preserve">, от 07.07.2010 </w:t>
      </w:r>
      <w:hyperlink r:id="rId10" w:history="1">
        <w:r>
          <w:rPr>
            <w:rFonts w:ascii="Calibri" w:hAnsi="Calibri" w:cs="Calibri"/>
            <w:color w:val="0000FF"/>
          </w:rPr>
          <w:t>N 753</w:t>
        </w:r>
      </w:hyperlink>
      <w:r>
        <w:rPr>
          <w:rFonts w:ascii="Calibri" w:hAnsi="Calibri" w:cs="Calibri"/>
        </w:rPr>
        <w:t>,</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14.03.2012 </w:t>
      </w:r>
      <w:hyperlink r:id="rId11" w:history="1">
        <w:r>
          <w:rPr>
            <w:rFonts w:ascii="Calibri" w:hAnsi="Calibri" w:cs="Calibri"/>
            <w:color w:val="0000FF"/>
          </w:rPr>
          <w:t>N 200</w:t>
        </w:r>
      </w:hyperlink>
      <w:r>
        <w:rPr>
          <w:rFonts w:ascii="Calibri" w:hAnsi="Calibri" w:cs="Calibri"/>
        </w:rPr>
        <w:t xml:space="preserve">, от 28.01.2013 </w:t>
      </w:r>
      <w:hyperlink r:id="rId12" w:history="1">
        <w:r>
          <w:rPr>
            <w:rFonts w:ascii="Calibri" w:hAnsi="Calibri" w:cs="Calibri"/>
            <w:color w:val="0000FF"/>
          </w:rPr>
          <w:t>N 50</w:t>
        </w:r>
      </w:hyperlink>
      <w:r>
        <w:rPr>
          <w:rFonts w:ascii="Calibri" w:hAnsi="Calibri" w:cs="Calibri"/>
        </w:rPr>
        <w:t>)</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966A85" w:rsidRDefault="00966A85">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Постановление</w:t>
        </w:r>
      </w:hyperlink>
      <w:r>
        <w:rPr>
          <w:rFonts w:ascii="Calibri" w:hAnsi="Calibri" w:cs="Calibri"/>
        </w:rPr>
        <w:t xml:space="preserve"> Правительства РФ от 15.06.2004 N 280 утратило силу в связи с изданием </w:t>
      </w:r>
      <w:hyperlink r:id="rId14" w:history="1">
        <w:r>
          <w:rPr>
            <w:rFonts w:ascii="Calibri" w:hAnsi="Calibri" w:cs="Calibri"/>
            <w:color w:val="0000FF"/>
          </w:rPr>
          <w:t>Постановления</w:t>
        </w:r>
      </w:hyperlink>
      <w:r>
        <w:rPr>
          <w:rFonts w:ascii="Calibri" w:hAnsi="Calibri" w:cs="Calibri"/>
        </w:rPr>
        <w:t xml:space="preserve"> Правительства РФ от 15.05.2010 N 337, утвердившего </w:t>
      </w:r>
      <w:hyperlink r:id="rId15" w:history="1">
        <w:r>
          <w:rPr>
            <w:rFonts w:ascii="Calibri" w:hAnsi="Calibri" w:cs="Calibri"/>
            <w:color w:val="0000FF"/>
          </w:rPr>
          <w:t>Положение</w:t>
        </w:r>
      </w:hyperlink>
      <w:r>
        <w:rPr>
          <w:rFonts w:ascii="Calibri" w:hAnsi="Calibri" w:cs="Calibri"/>
        </w:rPr>
        <w:t xml:space="preserve"> о Министерстве образования и науки Российской Федерации.</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Нормы </w:t>
      </w:r>
      <w:hyperlink r:id="rId16" w:history="1">
        <w:r>
          <w:rPr>
            <w:rFonts w:ascii="Calibri" w:hAnsi="Calibri" w:cs="Calibri"/>
            <w:color w:val="0000FF"/>
          </w:rPr>
          <w:t>пункта 5.2.13</w:t>
        </w:r>
      </w:hyperlink>
      <w:r>
        <w:rPr>
          <w:rFonts w:ascii="Calibri" w:hAnsi="Calibri" w:cs="Calibri"/>
        </w:rPr>
        <w:t xml:space="preserve"> прежнего Положения соответствуют нормам </w:t>
      </w:r>
      <w:hyperlink r:id="rId17" w:history="1">
        <w:r>
          <w:rPr>
            <w:rFonts w:ascii="Calibri" w:hAnsi="Calibri" w:cs="Calibri"/>
            <w:color w:val="0000FF"/>
          </w:rPr>
          <w:t>пункта 5.2.12</w:t>
        </w:r>
      </w:hyperlink>
      <w:r>
        <w:rPr>
          <w:rFonts w:ascii="Calibri" w:hAnsi="Calibri" w:cs="Calibri"/>
        </w:rPr>
        <w:t xml:space="preserve"> нового Положения о Министерстве образования и науки РФ.</w:t>
      </w:r>
    </w:p>
    <w:p w:rsidR="00966A85" w:rsidRDefault="00966A8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8" w:history="1">
        <w:r>
          <w:rPr>
            <w:rFonts w:ascii="Calibri" w:hAnsi="Calibri" w:cs="Calibri"/>
            <w:color w:val="0000FF"/>
          </w:rPr>
          <w:t>пунктом 1 статьи 16</w:t>
        </w:r>
      </w:hyperlink>
      <w:r>
        <w:rPr>
          <w:rFonts w:ascii="Calibri" w:hAnsi="Calibri" w:cs="Calibri"/>
        </w:rPr>
        <w:t xml:space="preserve">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2000, N 30, ст. 3120; 2002, N 26, ст. 2517; 2004, N 10, ст. 835; N 35, ст. 3607; 2006, N 1, ст. 10; 2007, N 2, ст. 360; N 7, ст. 838; N 27, ст. 3215, N 44, ст. 5280; N 49, ст. 6070, ст. 6074; 2008, N 30, ст. 3616), </w:t>
      </w:r>
      <w:hyperlink r:id="rId19" w:history="1">
        <w:r>
          <w:rPr>
            <w:rFonts w:ascii="Calibri" w:hAnsi="Calibri" w:cs="Calibri"/>
            <w:color w:val="0000FF"/>
          </w:rPr>
          <w:t>пунктом 5.2.13</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15 июня 2004 г. N 280 (Собрание законодательства Российской Федерации, 2004, N 25, ст. 2562; 2005, N 15, ст. 1350; 2006, N 18, ст. 2007; 2008, N 25, ст. 2990; N 34, ст. 3938; N 48, ст. 5619), </w:t>
      </w:r>
      <w:hyperlink r:id="rId20" w:history="1">
        <w:r>
          <w:rPr>
            <w:rFonts w:ascii="Calibri" w:hAnsi="Calibri" w:cs="Calibri"/>
            <w:color w:val="0000FF"/>
          </w:rPr>
          <w:t>пунктом 13</w:t>
        </w:r>
      </w:hyperlink>
      <w:r>
        <w:rPr>
          <w:rFonts w:ascii="Calibri" w:hAnsi="Calibri" w:cs="Calibri"/>
        </w:rPr>
        <w:t xml:space="preserve"> Типового положения об образовательном учреждении среднего профессионального образования (среднем специальном учебном заведении), утвержденного Постановлением Правительства Российской Федерации от 18 июля 2008 г. N 543 (Собрание законодательства Российской Федерации, 2008, N 30, ст. 3631), приказываю:</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w:t>
      </w:r>
      <w:hyperlink w:anchor="Par39" w:history="1">
        <w:r>
          <w:rPr>
            <w:rFonts w:ascii="Calibri" w:hAnsi="Calibri" w:cs="Calibri"/>
            <w:color w:val="0000FF"/>
          </w:rPr>
          <w:t>Порядок</w:t>
        </w:r>
      </w:hyperlink>
      <w:r>
        <w:rPr>
          <w:rFonts w:ascii="Calibri" w:hAnsi="Calibri" w:cs="Calibri"/>
        </w:rPr>
        <w:t xml:space="preserve"> приема в имеющие государственную аккредитацию образовательные учреждения среднего профессионального образования.</w:t>
      </w:r>
    </w:p>
    <w:p w:rsidR="00966A85" w:rsidRDefault="00966A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Минобрнауки России от 24.03.2009 </w:t>
      </w:r>
      <w:hyperlink r:id="rId21" w:history="1">
        <w:r>
          <w:rPr>
            <w:rFonts w:ascii="Calibri" w:hAnsi="Calibri" w:cs="Calibri"/>
            <w:color w:val="0000FF"/>
          </w:rPr>
          <w:t>N 98</w:t>
        </w:r>
      </w:hyperlink>
      <w:r>
        <w:rPr>
          <w:rFonts w:ascii="Calibri" w:hAnsi="Calibri" w:cs="Calibri"/>
        </w:rPr>
        <w:t xml:space="preserve">, от 26.05.2009 </w:t>
      </w:r>
      <w:hyperlink r:id="rId22" w:history="1">
        <w:r>
          <w:rPr>
            <w:rFonts w:ascii="Calibri" w:hAnsi="Calibri" w:cs="Calibri"/>
            <w:color w:val="0000FF"/>
          </w:rPr>
          <w:t>N 179</w:t>
        </w:r>
      </w:hyperlink>
      <w:r>
        <w:rPr>
          <w:rFonts w:ascii="Calibri" w:hAnsi="Calibri" w:cs="Calibri"/>
        </w:rPr>
        <w:t>)</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Признать утратившим силу </w:t>
      </w:r>
      <w:hyperlink r:id="rId23" w:history="1">
        <w:r>
          <w:rPr>
            <w:rFonts w:ascii="Calibri" w:hAnsi="Calibri" w:cs="Calibri"/>
            <w:color w:val="0000FF"/>
          </w:rPr>
          <w:t>Приказ</w:t>
        </w:r>
      </w:hyperlink>
      <w:r>
        <w:rPr>
          <w:rFonts w:ascii="Calibri" w:hAnsi="Calibri" w:cs="Calibri"/>
        </w:rPr>
        <w:t xml:space="preserve"> Министерства образования Российской Федерации от 9 декабря 2002 г. N 4304 "Об утверждении Порядка приема в государственные и муниципальные образовательные учреждения среднего профессионального образования (средние специальные учебные заведения) Российской Федерации" (зарегистрирован Министерством юстиции Российской Федерации 3 февраля 2003 г., регистрационный N 4169).</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966A85" w:rsidRDefault="00966A85">
      <w:pPr>
        <w:widowControl w:val="0"/>
        <w:autoSpaceDE w:val="0"/>
        <w:autoSpaceDN w:val="0"/>
        <w:adjustRightInd w:val="0"/>
        <w:spacing w:after="0" w:line="240" w:lineRule="auto"/>
        <w:jc w:val="right"/>
        <w:rPr>
          <w:rFonts w:ascii="Calibri" w:hAnsi="Calibri" w:cs="Calibri"/>
        </w:rPr>
      </w:pPr>
      <w:r>
        <w:rPr>
          <w:rFonts w:ascii="Calibri" w:hAnsi="Calibri" w:cs="Calibri"/>
        </w:rPr>
        <w:t>А.ФУРСЕНКО</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jc w:val="right"/>
        <w:outlineLvl w:val="0"/>
        <w:rPr>
          <w:rFonts w:ascii="Calibri" w:hAnsi="Calibri" w:cs="Calibri"/>
        </w:rPr>
      </w:pPr>
      <w:bookmarkStart w:id="1" w:name="Par37"/>
      <w:bookmarkEnd w:id="1"/>
      <w:r>
        <w:rPr>
          <w:rFonts w:ascii="Calibri" w:hAnsi="Calibri" w:cs="Calibri"/>
        </w:rPr>
        <w:t>Приложение</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jc w:val="center"/>
        <w:rPr>
          <w:rFonts w:ascii="Calibri" w:hAnsi="Calibri" w:cs="Calibri"/>
          <w:b/>
          <w:bCs/>
        </w:rPr>
      </w:pPr>
      <w:bookmarkStart w:id="2" w:name="Par39"/>
      <w:bookmarkEnd w:id="2"/>
      <w:r>
        <w:rPr>
          <w:rFonts w:ascii="Calibri" w:hAnsi="Calibri" w:cs="Calibri"/>
          <w:b/>
          <w:bCs/>
        </w:rPr>
        <w:t>ПОРЯДОК</w:t>
      </w: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ПРИЕМА В ИМЕЮЩИЕ ГОСУДАРСТВЕННУЮ АККРЕДИТАЦИЮ</w:t>
      </w: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ОБРАЗОВАТЕЛЬНЫЕ УЧРЕЖДЕНИЯ СРЕДНЕГО</w:t>
      </w:r>
    </w:p>
    <w:p w:rsidR="00966A85" w:rsidRDefault="00966A8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ПРОФЕССИОНАЛЬНОГО ОБРАЗОВАНИЯ</w:t>
      </w:r>
    </w:p>
    <w:p w:rsidR="00966A85" w:rsidRDefault="00966A85">
      <w:pPr>
        <w:widowControl w:val="0"/>
        <w:autoSpaceDE w:val="0"/>
        <w:autoSpaceDN w:val="0"/>
        <w:adjustRightInd w:val="0"/>
        <w:spacing w:after="0" w:line="240" w:lineRule="auto"/>
        <w:jc w:val="center"/>
        <w:rPr>
          <w:rFonts w:ascii="Calibri" w:hAnsi="Calibri" w:cs="Calibri"/>
        </w:rPr>
      </w:pP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России от 24.03.2009 </w:t>
      </w:r>
      <w:hyperlink r:id="rId24" w:history="1">
        <w:r>
          <w:rPr>
            <w:rFonts w:ascii="Calibri" w:hAnsi="Calibri" w:cs="Calibri"/>
            <w:color w:val="0000FF"/>
          </w:rPr>
          <w:t>N 98</w:t>
        </w:r>
      </w:hyperlink>
      <w:r>
        <w:rPr>
          <w:rFonts w:ascii="Calibri" w:hAnsi="Calibri" w:cs="Calibri"/>
        </w:rPr>
        <w:t>,</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26.05.2009 </w:t>
      </w:r>
      <w:hyperlink r:id="rId25" w:history="1">
        <w:r>
          <w:rPr>
            <w:rFonts w:ascii="Calibri" w:hAnsi="Calibri" w:cs="Calibri"/>
            <w:color w:val="0000FF"/>
          </w:rPr>
          <w:t>N 179</w:t>
        </w:r>
      </w:hyperlink>
      <w:r>
        <w:rPr>
          <w:rFonts w:ascii="Calibri" w:hAnsi="Calibri" w:cs="Calibri"/>
        </w:rPr>
        <w:t xml:space="preserve">, от 11.01.2010 </w:t>
      </w:r>
      <w:hyperlink r:id="rId26" w:history="1">
        <w:r>
          <w:rPr>
            <w:rFonts w:ascii="Calibri" w:hAnsi="Calibri" w:cs="Calibri"/>
            <w:color w:val="0000FF"/>
          </w:rPr>
          <w:t>N 2</w:t>
        </w:r>
      </w:hyperlink>
      <w:r>
        <w:rPr>
          <w:rFonts w:ascii="Calibri" w:hAnsi="Calibri" w:cs="Calibri"/>
        </w:rPr>
        <w:t>,</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11.05.2010 </w:t>
      </w:r>
      <w:hyperlink r:id="rId27" w:history="1">
        <w:r>
          <w:rPr>
            <w:rFonts w:ascii="Calibri" w:hAnsi="Calibri" w:cs="Calibri"/>
            <w:color w:val="0000FF"/>
          </w:rPr>
          <w:t>N 473</w:t>
        </w:r>
      </w:hyperlink>
      <w:r>
        <w:rPr>
          <w:rFonts w:ascii="Calibri" w:hAnsi="Calibri" w:cs="Calibri"/>
        </w:rPr>
        <w:t xml:space="preserve">, от 07.07.2010 </w:t>
      </w:r>
      <w:hyperlink r:id="rId28" w:history="1">
        <w:r>
          <w:rPr>
            <w:rFonts w:ascii="Calibri" w:hAnsi="Calibri" w:cs="Calibri"/>
            <w:color w:val="0000FF"/>
          </w:rPr>
          <w:t>N 753</w:t>
        </w:r>
      </w:hyperlink>
      <w:r>
        <w:rPr>
          <w:rFonts w:ascii="Calibri" w:hAnsi="Calibri" w:cs="Calibri"/>
        </w:rPr>
        <w:t>,</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14.03.2012 </w:t>
      </w:r>
      <w:hyperlink r:id="rId29" w:history="1">
        <w:r>
          <w:rPr>
            <w:rFonts w:ascii="Calibri" w:hAnsi="Calibri" w:cs="Calibri"/>
            <w:color w:val="0000FF"/>
          </w:rPr>
          <w:t>N 200</w:t>
        </w:r>
      </w:hyperlink>
      <w:r>
        <w:rPr>
          <w:rFonts w:ascii="Calibri" w:hAnsi="Calibri" w:cs="Calibri"/>
        </w:rPr>
        <w:t xml:space="preserve">, от 28.01.2013 </w:t>
      </w:r>
      <w:hyperlink r:id="rId30" w:history="1">
        <w:r>
          <w:rPr>
            <w:rFonts w:ascii="Calibri" w:hAnsi="Calibri" w:cs="Calibri"/>
            <w:color w:val="0000FF"/>
          </w:rPr>
          <w:t>N 50</w:t>
        </w:r>
      </w:hyperlink>
      <w:r>
        <w:rPr>
          <w:rFonts w:ascii="Calibri" w:hAnsi="Calibri" w:cs="Calibri"/>
        </w:rPr>
        <w:t>)</w:t>
      </w:r>
    </w:p>
    <w:p w:rsidR="00966A85" w:rsidRDefault="00966A85">
      <w:pPr>
        <w:widowControl w:val="0"/>
        <w:autoSpaceDE w:val="0"/>
        <w:autoSpaceDN w:val="0"/>
        <w:adjustRightInd w:val="0"/>
        <w:spacing w:after="0" w:line="240" w:lineRule="auto"/>
        <w:jc w:val="center"/>
        <w:rPr>
          <w:rFonts w:ascii="Calibri" w:hAnsi="Calibri" w:cs="Calibri"/>
        </w:rPr>
      </w:pPr>
    </w:p>
    <w:p w:rsidR="00966A85" w:rsidRDefault="00966A85">
      <w:pPr>
        <w:widowControl w:val="0"/>
        <w:autoSpaceDE w:val="0"/>
        <w:autoSpaceDN w:val="0"/>
        <w:adjustRightInd w:val="0"/>
        <w:spacing w:after="0" w:line="240" w:lineRule="auto"/>
        <w:jc w:val="center"/>
        <w:outlineLvl w:val="1"/>
        <w:rPr>
          <w:rFonts w:ascii="Calibri" w:hAnsi="Calibri" w:cs="Calibri"/>
        </w:rPr>
      </w:pPr>
      <w:bookmarkStart w:id="3" w:name="Par50"/>
      <w:bookmarkEnd w:id="3"/>
      <w:r>
        <w:rPr>
          <w:rFonts w:ascii="Calibri" w:hAnsi="Calibri" w:cs="Calibri"/>
        </w:rPr>
        <w:t>I. Общие положения</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6A85" w:rsidRDefault="00966A85">
      <w:pPr>
        <w:widowControl w:val="0"/>
        <w:autoSpaceDE w:val="0"/>
        <w:autoSpaceDN w:val="0"/>
        <w:adjustRightInd w:val="0"/>
        <w:spacing w:after="0" w:line="240" w:lineRule="auto"/>
        <w:ind w:firstLine="540"/>
        <w:jc w:val="both"/>
        <w:rPr>
          <w:rFonts w:ascii="Calibri" w:hAnsi="Calibri" w:cs="Calibri"/>
        </w:rPr>
      </w:pPr>
      <w:hyperlink r:id="rId31" w:history="1">
        <w:r>
          <w:rPr>
            <w:rFonts w:ascii="Calibri" w:hAnsi="Calibri" w:cs="Calibri"/>
            <w:color w:val="0000FF"/>
          </w:rPr>
          <w:t>Приказом</w:t>
        </w:r>
      </w:hyperlink>
      <w:r>
        <w:rPr>
          <w:rFonts w:ascii="Calibri" w:hAnsi="Calibri" w:cs="Calibri"/>
        </w:rPr>
        <w:t xml:space="preserve"> Минобрнауки России от 28.01.2013 N 50 пункт 1 признан утратившим силу, за исключением положений абзаца первого </w:t>
      </w:r>
      <w:hyperlink w:anchor="Par55" w:history="1">
        <w:r>
          <w:rPr>
            <w:rFonts w:ascii="Calibri" w:hAnsi="Calibri" w:cs="Calibri"/>
            <w:color w:val="0000FF"/>
          </w:rPr>
          <w:t>пункта 1</w:t>
        </w:r>
      </w:hyperlink>
      <w:r>
        <w:rPr>
          <w:rFonts w:ascii="Calibri" w:hAnsi="Calibri" w:cs="Calibri"/>
        </w:rPr>
        <w:t>, касающихся приема на обучение по интегрированным образовательным программам среднего профессионального образования в области искусств.</w:t>
      </w:r>
    </w:p>
    <w:p w:rsidR="00966A85" w:rsidRDefault="00966A8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6A85" w:rsidRDefault="00966A85">
      <w:pPr>
        <w:widowControl w:val="0"/>
        <w:autoSpaceDE w:val="0"/>
        <w:autoSpaceDN w:val="0"/>
        <w:adjustRightInd w:val="0"/>
        <w:spacing w:after="0" w:line="240" w:lineRule="auto"/>
        <w:ind w:firstLine="540"/>
        <w:jc w:val="both"/>
        <w:rPr>
          <w:rFonts w:ascii="Calibri" w:hAnsi="Calibri" w:cs="Calibri"/>
        </w:rPr>
      </w:pPr>
      <w:bookmarkStart w:id="4" w:name="Par55"/>
      <w:bookmarkEnd w:id="4"/>
      <w:r>
        <w:rPr>
          <w:rFonts w:ascii="Calibri" w:hAnsi="Calibri" w:cs="Calibri"/>
        </w:rPr>
        <w:t>1. Настоящий Порядок регламентирует прием граждан Российской Федерации (далее - граждане, лица, поступающие), иностранных граждан, лиц без гражданства, в том числе соотечественников за рубежом (далее - иностранные граждане, лица, поступающие) в имеющие государственную аккредитацию образовательные учреждения среднего профессионального образования (далее - образовательное учреждение) для обучения по основным профессиональным образовательным программам среднего профессионального образования базовой или углубленной подготовки, по интегрированным образовательным программам среднего профессионального образования в области искусств за счет средств соответствующего бюджета, по договорам с оплатой стоимости обучения с юридическими и (или) физическими лицами (далее - договор с оплатой стоимости обучения), а также определяет особенности проведения вступительных испытаний для граждан с ограниченными возможностями здоровья.</w:t>
      </w:r>
    </w:p>
    <w:p w:rsidR="00966A85" w:rsidRDefault="00966A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Приказов Минобрнауки России от 24.03.2009 </w:t>
      </w:r>
      <w:hyperlink r:id="rId32" w:history="1">
        <w:r>
          <w:rPr>
            <w:rFonts w:ascii="Calibri" w:hAnsi="Calibri" w:cs="Calibri"/>
            <w:color w:val="0000FF"/>
          </w:rPr>
          <w:t>N 98</w:t>
        </w:r>
      </w:hyperlink>
      <w:r>
        <w:rPr>
          <w:rFonts w:ascii="Calibri" w:hAnsi="Calibri" w:cs="Calibri"/>
        </w:rPr>
        <w:t xml:space="preserve">, от 26.05.2009 </w:t>
      </w:r>
      <w:hyperlink r:id="rId33" w:history="1">
        <w:r>
          <w:rPr>
            <w:rFonts w:ascii="Calibri" w:hAnsi="Calibri" w:cs="Calibri"/>
            <w:color w:val="0000FF"/>
          </w:rPr>
          <w:t>N 179</w:t>
        </w:r>
      </w:hyperlink>
      <w:r>
        <w:rPr>
          <w:rFonts w:ascii="Calibri" w:hAnsi="Calibri" w:cs="Calibri"/>
        </w:rPr>
        <w:t xml:space="preserve">, от 11.01.2010 </w:t>
      </w:r>
      <w:hyperlink r:id="rId34" w:history="1">
        <w:r>
          <w:rPr>
            <w:rFonts w:ascii="Calibri" w:hAnsi="Calibri" w:cs="Calibri"/>
            <w:color w:val="0000FF"/>
          </w:rPr>
          <w:t>N 2</w:t>
        </w:r>
      </w:hyperlink>
      <w:r>
        <w:rPr>
          <w:rFonts w:ascii="Calibri" w:hAnsi="Calibri" w:cs="Calibri"/>
        </w:rPr>
        <w:t xml:space="preserve">, от 14.03.2012 </w:t>
      </w:r>
      <w:hyperlink r:id="rId35" w:history="1">
        <w:r>
          <w:rPr>
            <w:rFonts w:ascii="Calibri" w:hAnsi="Calibri" w:cs="Calibri"/>
            <w:color w:val="0000FF"/>
          </w:rPr>
          <w:t>N 200</w:t>
        </w:r>
      </w:hyperlink>
      <w:r>
        <w:rPr>
          <w:rFonts w:ascii="Calibri" w:hAnsi="Calibri" w:cs="Calibri"/>
        </w:rPr>
        <w:t>)</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Сноска исключена. - </w:t>
      </w:r>
      <w:hyperlink r:id="rId36" w:history="1">
        <w:r>
          <w:rPr>
            <w:rFonts w:ascii="Calibri" w:hAnsi="Calibri" w:cs="Calibri"/>
            <w:color w:val="0000FF"/>
          </w:rPr>
          <w:t>Приказ</w:t>
        </w:r>
      </w:hyperlink>
      <w:r>
        <w:rPr>
          <w:rFonts w:ascii="Calibri" w:hAnsi="Calibri" w:cs="Calibri"/>
        </w:rPr>
        <w:t xml:space="preserve"> Минобрнауки России от 11.01.2010 N 2.</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37" w:history="1">
        <w:r>
          <w:rPr>
            <w:rFonts w:ascii="Calibri" w:hAnsi="Calibri" w:cs="Calibri"/>
            <w:color w:val="0000FF"/>
          </w:rPr>
          <w:t>Приказ</w:t>
        </w:r>
      </w:hyperlink>
      <w:r>
        <w:rPr>
          <w:rFonts w:ascii="Calibri" w:hAnsi="Calibri" w:cs="Calibri"/>
        </w:rPr>
        <w:t xml:space="preserve"> Минобрнауки России от 28.01.2013 N 50.</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2 - 4. Утратили силу. - </w:t>
      </w:r>
      <w:hyperlink r:id="rId38" w:history="1">
        <w:r>
          <w:rPr>
            <w:rFonts w:ascii="Calibri" w:hAnsi="Calibri" w:cs="Calibri"/>
            <w:color w:val="0000FF"/>
          </w:rPr>
          <w:t>Приказ</w:t>
        </w:r>
      </w:hyperlink>
      <w:r>
        <w:rPr>
          <w:rFonts w:ascii="Calibri" w:hAnsi="Calibri" w:cs="Calibri"/>
        </w:rPr>
        <w:t xml:space="preserve"> Минобрнауки России от 28.01.2013 N 50.</w:t>
      </w:r>
    </w:p>
    <w:p w:rsidR="00966A85" w:rsidRDefault="00966A8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6A85" w:rsidRDefault="00966A85">
      <w:pPr>
        <w:widowControl w:val="0"/>
        <w:autoSpaceDE w:val="0"/>
        <w:autoSpaceDN w:val="0"/>
        <w:adjustRightInd w:val="0"/>
        <w:spacing w:after="0" w:line="240" w:lineRule="auto"/>
        <w:ind w:firstLine="540"/>
        <w:jc w:val="both"/>
        <w:rPr>
          <w:rFonts w:ascii="Calibri" w:hAnsi="Calibri" w:cs="Calibri"/>
        </w:rPr>
      </w:pPr>
      <w:hyperlink r:id="rId39" w:history="1">
        <w:r>
          <w:rPr>
            <w:rFonts w:ascii="Calibri" w:hAnsi="Calibri" w:cs="Calibri"/>
            <w:color w:val="0000FF"/>
          </w:rPr>
          <w:t>Приказом</w:t>
        </w:r>
      </w:hyperlink>
      <w:r>
        <w:rPr>
          <w:rFonts w:ascii="Calibri" w:hAnsi="Calibri" w:cs="Calibri"/>
        </w:rPr>
        <w:t xml:space="preserve"> Минобрнауки России от 28.01.2013 N 50 </w:t>
      </w:r>
      <w:hyperlink w:anchor="Par65" w:history="1">
        <w:r>
          <w:rPr>
            <w:rFonts w:ascii="Calibri" w:hAnsi="Calibri" w:cs="Calibri"/>
            <w:color w:val="0000FF"/>
          </w:rPr>
          <w:t>пункт 5</w:t>
        </w:r>
      </w:hyperlink>
      <w:r>
        <w:rPr>
          <w:rFonts w:ascii="Calibri" w:hAnsi="Calibri" w:cs="Calibri"/>
        </w:rPr>
        <w:t xml:space="preserve"> признан утратившим силу, за исключением положений, касающихся приема на обучение по интегрированным образовательным программам среднего профессионального образования в области искусств.</w:t>
      </w:r>
    </w:p>
    <w:p w:rsidR="00966A85" w:rsidRDefault="00966A8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966A85" w:rsidRDefault="00966A85">
      <w:pPr>
        <w:widowControl w:val="0"/>
        <w:autoSpaceDE w:val="0"/>
        <w:autoSpaceDN w:val="0"/>
        <w:adjustRightInd w:val="0"/>
        <w:spacing w:after="0" w:line="240" w:lineRule="auto"/>
        <w:ind w:firstLine="540"/>
        <w:jc w:val="both"/>
        <w:rPr>
          <w:rFonts w:ascii="Calibri" w:hAnsi="Calibri" w:cs="Calibri"/>
        </w:rPr>
      </w:pPr>
      <w:bookmarkStart w:id="5" w:name="Par65"/>
      <w:bookmarkEnd w:id="5"/>
      <w:r>
        <w:rPr>
          <w:rFonts w:ascii="Calibri" w:hAnsi="Calibri" w:cs="Calibri"/>
        </w:rPr>
        <w:t>5. Прием граждан в образовательные учреждения для получения среднего профессионального образования осуществляется по заявлениям лиц:</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имеющих основное общее образование - в соответствии с результатами вступительных испытаний, проводимых образовательным учреждением самостоятельно с целью определения возможности поступающих осваивать соответствующие основные профессиональные </w:t>
      </w:r>
      <w:r>
        <w:rPr>
          <w:rFonts w:ascii="Calibri" w:hAnsi="Calibri" w:cs="Calibri"/>
        </w:rPr>
        <w:lastRenderedPageBreak/>
        <w:t>образовательные программы среднего профессионального образования. Образовательное учреждение может в качестве вступительных испытаний учитывать результаты государственной (итоговой) аттестации обучающихся, освоивших образовательные программы основного общего образования, проводимой экзаменационными комиссиями, создаваемыми органами исполнительной власти субъектов Российской Федерации, осуществляющими управление в сфере образования;</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имеющих среднее (полное) общее образование или начальное профессиональное образование - на основании результатов единого государственного экзамена по общеобразовательным предметам, соответствующим специальности, на которую осуществляется прием, если иное не предусмотрено законодательством Российской Федерации в области образования и по результатам дополнительных вступительных испытаний (при их наличии в образовательном учреждении);</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имеющих начальное профессиональное образование и поступающих в образовательное учреждение на специальность, соответствующую профилю его начального профессионального образования, в том числе, для обучения по сокращенной программе - в соответствии с результатами вступительных испытаний, проводимых образовательным учреждением самостоятельно;</w:t>
      </w:r>
    </w:p>
    <w:p w:rsidR="00966A85" w:rsidRDefault="00966A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 w:history="1">
        <w:r>
          <w:rPr>
            <w:rFonts w:ascii="Calibri" w:hAnsi="Calibri" w:cs="Calibri"/>
            <w:color w:val="0000FF"/>
          </w:rPr>
          <w:t>Приказа</w:t>
        </w:r>
      </w:hyperlink>
      <w:r>
        <w:rPr>
          <w:rFonts w:ascii="Calibri" w:hAnsi="Calibri" w:cs="Calibri"/>
        </w:rPr>
        <w:t xml:space="preserve"> Минобрнауки России от 11.01.2010 N 2)</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имеющих среднее (полное) общее образование, полученное до 1 января 2009 г., - в соответствии с результатами вступительных испытаний, проводимых образовательным учреждением самостоятельно;</w:t>
      </w:r>
    </w:p>
    <w:p w:rsidR="00966A85" w:rsidRDefault="00966A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Приказа</w:t>
        </w:r>
      </w:hyperlink>
      <w:r>
        <w:rPr>
          <w:rFonts w:ascii="Calibri" w:hAnsi="Calibri" w:cs="Calibri"/>
        </w:rPr>
        <w:t xml:space="preserve"> Минобрнауки России от 11.05.2010 N 473)</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имеющих среднее (полное) общее образование, полученное в образовательных учреждениях иностранных государств, - в соответствии с результатами вступительных испытаний, проводимых образовательным учреждением самостоятельно;</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имеющих среднее профессиональное образование или высшее профессиональное образование, в том числе для обучения по сокращенной программе - в соответствии с результатами вступительных испытаний, проводимых образовательным учреждением самостоятельно.</w:t>
      </w:r>
    </w:p>
    <w:p w:rsidR="00966A85" w:rsidRDefault="00966A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2" w:history="1">
        <w:r>
          <w:rPr>
            <w:rFonts w:ascii="Calibri" w:hAnsi="Calibri" w:cs="Calibri"/>
            <w:color w:val="0000FF"/>
          </w:rPr>
          <w:t>Приказа</w:t>
        </w:r>
      </w:hyperlink>
      <w:r>
        <w:rPr>
          <w:rFonts w:ascii="Calibri" w:hAnsi="Calibri" w:cs="Calibri"/>
        </w:rPr>
        <w:t xml:space="preserve"> Минобрнауки России от 11.01.2010 N 2)</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в образовательное учреждение для получения среднего профессионального образования за счет соответствующего бюджета осуществляется на конкурсной основе, если иное не предусмотрено законодательством Российской Федерации. Условиями приема должно быть гарантировано соблюдение права граждан на образование и зачисление лиц, наиболее способных и подготовленных к освоению основных профессиональных образовательных программ среднего профессионального образования базовой или углубленной подготовки.</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проведения приема иностранных граждан установлены </w:t>
      </w:r>
      <w:hyperlink w:anchor="Par83" w:history="1">
        <w:r>
          <w:rPr>
            <w:rFonts w:ascii="Calibri" w:hAnsi="Calibri" w:cs="Calibri"/>
            <w:color w:val="0000FF"/>
          </w:rPr>
          <w:t>главой XI</w:t>
        </w:r>
      </w:hyperlink>
      <w:r>
        <w:rPr>
          <w:rFonts w:ascii="Calibri" w:hAnsi="Calibri" w:cs="Calibri"/>
        </w:rPr>
        <w:t xml:space="preserve"> настоящего Порядка.</w:t>
      </w:r>
    </w:p>
    <w:p w:rsidR="00966A85" w:rsidRDefault="00966A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3" w:history="1">
        <w:r>
          <w:rPr>
            <w:rFonts w:ascii="Calibri" w:hAnsi="Calibri" w:cs="Calibri"/>
            <w:color w:val="0000FF"/>
          </w:rPr>
          <w:t>Приказом</w:t>
        </w:r>
      </w:hyperlink>
      <w:r>
        <w:rPr>
          <w:rFonts w:ascii="Calibri" w:hAnsi="Calibri" w:cs="Calibri"/>
        </w:rPr>
        <w:t xml:space="preserve"> Минобрнауки России от 26.05.2009 N 179)</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проведения приема граждан в целях обучения по интегрированным образовательным программам среднего профессионального образования в области искусств установлены </w:t>
      </w:r>
      <w:hyperlink w:anchor="Par85" w:history="1">
        <w:r>
          <w:rPr>
            <w:rFonts w:ascii="Calibri" w:hAnsi="Calibri" w:cs="Calibri"/>
            <w:color w:val="0000FF"/>
          </w:rPr>
          <w:t>главой XII</w:t>
        </w:r>
      </w:hyperlink>
      <w:r>
        <w:rPr>
          <w:rFonts w:ascii="Calibri" w:hAnsi="Calibri" w:cs="Calibri"/>
        </w:rPr>
        <w:t xml:space="preserve"> настоящего Порядка.</w:t>
      </w:r>
    </w:p>
    <w:p w:rsidR="00966A85" w:rsidRDefault="00966A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4" w:history="1">
        <w:r>
          <w:rPr>
            <w:rFonts w:ascii="Calibri" w:hAnsi="Calibri" w:cs="Calibri"/>
            <w:color w:val="0000FF"/>
          </w:rPr>
          <w:t>Приказом</w:t>
        </w:r>
      </w:hyperlink>
      <w:r>
        <w:rPr>
          <w:rFonts w:ascii="Calibri" w:hAnsi="Calibri" w:cs="Calibri"/>
        </w:rPr>
        <w:t xml:space="preserve"> Минобрнауки России от 14.03.2012 N 200)</w:t>
      </w:r>
    </w:p>
    <w:p w:rsidR="00966A85" w:rsidRDefault="00966A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45" w:history="1">
        <w:r>
          <w:rPr>
            <w:rFonts w:ascii="Calibri" w:hAnsi="Calibri" w:cs="Calibri"/>
            <w:color w:val="0000FF"/>
          </w:rPr>
          <w:t>Приказа</w:t>
        </w:r>
      </w:hyperlink>
      <w:r>
        <w:rPr>
          <w:rFonts w:ascii="Calibri" w:hAnsi="Calibri" w:cs="Calibri"/>
        </w:rPr>
        <w:t xml:space="preserve"> Минобрнауки России от 24.03.2009 N 98)</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6 - 16. Утратили силу. - </w:t>
      </w:r>
      <w:hyperlink r:id="rId46" w:history="1">
        <w:r>
          <w:rPr>
            <w:rFonts w:ascii="Calibri" w:hAnsi="Calibri" w:cs="Calibri"/>
            <w:color w:val="0000FF"/>
          </w:rPr>
          <w:t>Приказ</w:t>
        </w:r>
      </w:hyperlink>
      <w:r>
        <w:rPr>
          <w:rFonts w:ascii="Calibri" w:hAnsi="Calibri" w:cs="Calibri"/>
        </w:rPr>
        <w:t xml:space="preserve"> Минобрнауки России от 28.01.2013 N 50.</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ind w:firstLine="540"/>
        <w:jc w:val="both"/>
        <w:outlineLvl w:val="1"/>
        <w:rPr>
          <w:rFonts w:ascii="Calibri" w:hAnsi="Calibri" w:cs="Calibri"/>
        </w:rPr>
      </w:pPr>
      <w:bookmarkStart w:id="6" w:name="Par83"/>
      <w:bookmarkEnd w:id="6"/>
      <w:r>
        <w:rPr>
          <w:rFonts w:ascii="Calibri" w:hAnsi="Calibri" w:cs="Calibri"/>
        </w:rPr>
        <w:t xml:space="preserve">Главы II - XI. Утратили силу. - </w:t>
      </w:r>
      <w:hyperlink r:id="rId47" w:history="1">
        <w:r>
          <w:rPr>
            <w:rFonts w:ascii="Calibri" w:hAnsi="Calibri" w:cs="Calibri"/>
            <w:color w:val="0000FF"/>
          </w:rPr>
          <w:t>Приказ</w:t>
        </w:r>
      </w:hyperlink>
      <w:r>
        <w:rPr>
          <w:rFonts w:ascii="Calibri" w:hAnsi="Calibri" w:cs="Calibri"/>
        </w:rPr>
        <w:t xml:space="preserve"> Минобрнауки России от 28.01.2013 N 50.</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jc w:val="center"/>
        <w:outlineLvl w:val="1"/>
        <w:rPr>
          <w:rFonts w:ascii="Calibri" w:hAnsi="Calibri" w:cs="Calibri"/>
        </w:rPr>
      </w:pPr>
      <w:bookmarkStart w:id="7" w:name="Par85"/>
      <w:bookmarkEnd w:id="7"/>
      <w:r>
        <w:rPr>
          <w:rFonts w:ascii="Calibri" w:hAnsi="Calibri" w:cs="Calibri"/>
        </w:rPr>
        <w:t>XII. Особенности проведения приема граждан в целях</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обучения по интегрированным образовательным программам</w:t>
      </w: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среднего профессионального образования в области искусств</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48" w:history="1">
        <w:r>
          <w:rPr>
            <w:rFonts w:ascii="Calibri" w:hAnsi="Calibri" w:cs="Calibri"/>
            <w:color w:val="0000FF"/>
          </w:rPr>
          <w:t>Приказом</w:t>
        </w:r>
      </w:hyperlink>
      <w:r>
        <w:rPr>
          <w:rFonts w:ascii="Calibri" w:hAnsi="Calibri" w:cs="Calibri"/>
        </w:rPr>
        <w:t xml:space="preserve"> Минобрнауки России от 14.03.2012 N 200)</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102. Прием в образовательные учреждения в целях обучения по интегрированным образовательным программам среднего профессионального образования в области искусств (далее - интегрированные образовательные программы в области искусств) осуществляется на базе начального общего образования на основании результатов отбора граждан, обладающих выдающимися творческими способностями в области искусств и физическими качествами, необходимыми для освоения соответствующих интегрированных образовательных программ в области искусств (далее - отбор). </w:t>
      </w:r>
      <w:hyperlink r:id="rId49" w:history="1">
        <w:r>
          <w:rPr>
            <w:rFonts w:ascii="Calibri" w:hAnsi="Calibri" w:cs="Calibri"/>
            <w:color w:val="0000FF"/>
          </w:rPr>
          <w:t>Порядок</w:t>
        </w:r>
      </w:hyperlink>
      <w:r>
        <w:rPr>
          <w:rFonts w:ascii="Calibri" w:hAnsi="Calibri" w:cs="Calibri"/>
        </w:rPr>
        <w:t xml:space="preserve"> отбора граждан для приема в указанные образовательные учреждения в целях обучения по интегрированным образовательным программам в области искусств (далее - Порядок отбора) устанавливается Министерством культуры Российской Федерации по согласованию с Министерством образования и науки Российской Федерации &lt;*&gt;.</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50" w:history="1">
        <w:r>
          <w:rPr>
            <w:rFonts w:ascii="Calibri" w:hAnsi="Calibri" w:cs="Calibri"/>
            <w:color w:val="0000FF"/>
          </w:rPr>
          <w:t>Пункт 1.1 статьи 16</w:t>
        </w:r>
      </w:hyperlink>
      <w:r>
        <w:rPr>
          <w:rFonts w:ascii="Calibri" w:hAnsi="Calibri" w:cs="Calibri"/>
        </w:rPr>
        <w:t xml:space="preserve"> Закона Российской Федерации от 10 июля 1992 г. N 3266-1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2000, N 30, ст. 3120; 2002, N 26, ст. 2517; 2004, N 10, ст. 835; N 35, ст. 3607; 2006, N 1, ст. 10; 2007, N 2, ст. 360; N 7, ст. 838; N 27, ст. 3215; N 44, ст. 5280; N 49, ст. 6070, ст. 6074; 2008, N 30, ст. 3616; 2009, N 7, ст. 786, ст. 787; N 46, ст. 5419; 2011, N 6, ст. 793; N 27, ст. 3871; N 46, ст. 6408; N 47, ст. 6608).</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Не позднее чем за 10 календарных дней до начала приема документов образовательное учреждение объявляет путем размещения на своем официальном сайте и на информационном стенде приемной комиссии:</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приема документов для обучения по интегрированным образовательным программам в области искусств в образовательном учреждении в соответствующем году, определяемые с учетом требований </w:t>
      </w:r>
      <w:hyperlink w:anchor="Par102" w:history="1">
        <w:r>
          <w:rPr>
            <w:rFonts w:ascii="Calibri" w:hAnsi="Calibri" w:cs="Calibri"/>
            <w:color w:val="0000FF"/>
          </w:rPr>
          <w:t>пункта 104</w:t>
        </w:r>
      </w:hyperlink>
      <w:r>
        <w:rPr>
          <w:rFonts w:ascii="Calibri" w:hAnsi="Calibri" w:cs="Calibri"/>
        </w:rPr>
        <w:t xml:space="preserve"> настоящего Порядка;</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проведения отбора в соответствующем году, определяемые с учетом требований Порядка отбора;</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специальностей, по которым реализуются интегрированные образовательные программы в области искусств, для приема граждан в данное образовательное учреждение в соответствующем учебном году;</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количество мест для приема на первый год обучения по каждой специальности, по которой реализуется интегрированная образовательная программа в области искусств;</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бюджетных мест для приема по каждой специальности, по которой реализуется интегрированная образовательная программа в области искусств;</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мест по договорам с оплатой стоимости обучения (при их наличии) для приема по каждой специальности, по которой реализуется интегрированная образовательная программа в области искусств.</w:t>
      </w:r>
    </w:p>
    <w:p w:rsidR="00966A85" w:rsidRDefault="00966A85">
      <w:pPr>
        <w:widowControl w:val="0"/>
        <w:autoSpaceDE w:val="0"/>
        <w:autoSpaceDN w:val="0"/>
        <w:adjustRightInd w:val="0"/>
        <w:spacing w:after="0" w:line="240" w:lineRule="auto"/>
        <w:ind w:firstLine="540"/>
        <w:jc w:val="both"/>
        <w:rPr>
          <w:rFonts w:ascii="Calibri" w:hAnsi="Calibri" w:cs="Calibri"/>
        </w:rPr>
      </w:pPr>
      <w:bookmarkStart w:id="8" w:name="Par102"/>
      <w:bookmarkEnd w:id="8"/>
      <w:r>
        <w:rPr>
          <w:rFonts w:ascii="Calibri" w:hAnsi="Calibri" w:cs="Calibri"/>
        </w:rPr>
        <w:t>104. Образовательное учреждение проводит прием документов в целях обучения по интегрированным образовательным программам в области искусств в течение не менее двух недель в период, определяемый образовательным учреждением самостоятельно в интервале от 25 апреля до 25 июня текущего года (с учетом сроков утверждения учредителем количества бюджетных мест).</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105. Прием в образовательные учреждения в целях обучения по интегрированным образовательным программам в области искусств осуществляется по заявлению родителей </w:t>
      </w:r>
      <w:hyperlink r:id="rId51" w:history="1">
        <w:r>
          <w:rPr>
            <w:rFonts w:ascii="Calibri" w:hAnsi="Calibri" w:cs="Calibri"/>
            <w:color w:val="0000FF"/>
          </w:rPr>
          <w:t>(законных представителей)</w:t>
        </w:r>
      </w:hyperlink>
      <w:r>
        <w:rPr>
          <w:rFonts w:ascii="Calibri" w:hAnsi="Calibri" w:cs="Calibri"/>
        </w:rPr>
        <w:t xml:space="preserve"> поступающих.</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о приеме в образовательные учреждения, осуществляющие обучение по интегрированным образовательным программам в области искусств, указываются следующие сведения:</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и отчество (последнее - при наличии) ребенка, дата и место его рождения;</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фамилия, имя и отчество (последнее - при наличии) его родителей </w:t>
      </w:r>
      <w:hyperlink r:id="rId52" w:history="1">
        <w:r>
          <w:rPr>
            <w:rFonts w:ascii="Calibri" w:hAnsi="Calibri" w:cs="Calibri"/>
            <w:color w:val="0000FF"/>
          </w:rPr>
          <w:t>(законных представителей)</w:t>
        </w:r>
      </w:hyperlink>
      <w:r>
        <w:rPr>
          <w:rFonts w:ascii="Calibri" w:hAnsi="Calibri" w:cs="Calibri"/>
        </w:rPr>
        <w:t>;</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документов, удостоверяющих личность родителей (законных представителей), когда и кем выданы;</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сведения о гражданстве ребенка и его родителей (законных представителей);</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родителей (законных представителей) ребенка;</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места жительства и фактического проживания ребенка;</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интегрированная образовательная программа (программы) в области искусств, для обучения по которой(-ым) подается заявление о приеме в образовательное учреждение, с указанием условий обучения (бюджетные места, места по договорам с оплатой стоимости обучения), а также специальность, по которой реализуется данная образовательная программа (специальности, по которым реализуются данные образовательные программы);</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нуждаемость в предоставлении общежития (интерната).</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заявлении также фиксируется факт ознакомления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и приложениями к ним или отсутствия указанного свидетельства и заверяется личной подписью родителей </w:t>
      </w:r>
      <w:hyperlink r:id="rId53" w:history="1">
        <w:r>
          <w:rPr>
            <w:rFonts w:ascii="Calibri" w:hAnsi="Calibri" w:cs="Calibri"/>
            <w:color w:val="0000FF"/>
          </w:rPr>
          <w:t>(законных представителей)</w:t>
        </w:r>
      </w:hyperlink>
      <w:r>
        <w:rPr>
          <w:rFonts w:ascii="Calibri" w:hAnsi="Calibri" w:cs="Calibri"/>
        </w:rPr>
        <w:t xml:space="preserve"> поступающего.</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При подаче заявления предоставляются следующие документы:</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об обучении ребенка в общеобразовательном учреждении (с указанием фамилии, имени и отчества (последнего - при наличии) ребенка, наименования и адреса общеобразовательного учреждения, в котором обучается ребенок на момент подачи документов, класса, в котором он обучается);</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свидетельства о рождении ребенка;</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удостоверяющего личность подающего заявление родителя (законного представителя) ребенка;</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фотографии ребенка.</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107. Зачисление в образовательное учреждение в целях обучения по интегрированным образовательным программам в области искусств проводится после завершения отбора в сроки, установленные образовательным учреждением, но не позднее 31 июля (за исключением зачисления по результатам дополнительного отбора согласно </w:t>
      </w:r>
      <w:hyperlink w:anchor="Par122" w:history="1">
        <w:r>
          <w:rPr>
            <w:rFonts w:ascii="Calibri" w:hAnsi="Calibri" w:cs="Calibri"/>
            <w:color w:val="0000FF"/>
          </w:rPr>
          <w:t>пункту 109</w:t>
        </w:r>
      </w:hyperlink>
      <w:r>
        <w:rPr>
          <w:rFonts w:ascii="Calibri" w:hAnsi="Calibri" w:cs="Calibri"/>
        </w:rPr>
        <w:t xml:space="preserve"> настоящего Порядка).</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108. После зачисления ребенка его родители </w:t>
      </w:r>
      <w:hyperlink r:id="rId54" w:history="1">
        <w:r>
          <w:rPr>
            <w:rFonts w:ascii="Calibri" w:hAnsi="Calibri" w:cs="Calibri"/>
            <w:color w:val="0000FF"/>
          </w:rPr>
          <w:t>(законные представители)</w:t>
        </w:r>
      </w:hyperlink>
      <w:r>
        <w:rPr>
          <w:rFonts w:ascii="Calibri" w:hAnsi="Calibri" w:cs="Calibri"/>
        </w:rPr>
        <w:t xml:space="preserve"> предоставляют в образовательное учреждение личное дело обучающегося, полученное из образовательного учреждения, в котором ребенок обучался ранее. Основанием для получения личного дела является представление родителями (законными представителями) обучающегося справки о зачислении ребенка на обучение по интегрированной образовательной программе в области искусств.</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Личное дело обучающегося должно быть предоставлено в сроки, установленные образовательным учреждением, но не позднее 31 августа.</w:t>
      </w:r>
    </w:p>
    <w:p w:rsidR="00966A85" w:rsidRDefault="00966A85">
      <w:pPr>
        <w:widowControl w:val="0"/>
        <w:autoSpaceDE w:val="0"/>
        <w:autoSpaceDN w:val="0"/>
        <w:adjustRightInd w:val="0"/>
        <w:spacing w:after="0" w:line="240" w:lineRule="auto"/>
        <w:ind w:firstLine="540"/>
        <w:jc w:val="both"/>
        <w:rPr>
          <w:rFonts w:ascii="Calibri" w:hAnsi="Calibri" w:cs="Calibri"/>
        </w:rPr>
      </w:pPr>
      <w:bookmarkStart w:id="9" w:name="Par122"/>
      <w:bookmarkEnd w:id="9"/>
      <w:r>
        <w:rPr>
          <w:rFonts w:ascii="Calibri" w:hAnsi="Calibri" w:cs="Calibri"/>
        </w:rPr>
        <w:t>109. При наличии мест, оставшихся вакантными после зачисления по результатам отбора граждан, учредитель образовательного учреждения в исключительных случаях может предоставить образовательному учреждению право проводить дополнительный прием граждан на специальности, по которым реализуются интегрированные образовательные программы в области искусств. Зачисление на дополнительные места проводится по результатам дополнительного отбора и должно заканчиваться не позднее 1 сентября.</w:t>
      </w:r>
    </w:p>
    <w:p w:rsidR="00966A85" w:rsidRDefault="00966A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дополнительного приема и зачисления осуществляется в соответствии с ежегодными правилами приема в образовательное учреждение и настоящим Порядком, при этом сроки предоставления поступающими личного дела обучающегося, полученного из образовательного учреждения, в котором ребенок обучался ранее, и сроки зачисления поступающих определяются образовательным учреждением самостоятельно и не позднее 1 августа размещаются на официальном сайте образовательного учреждения и на информационном стенде приемной комиссии.</w:t>
      </w: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autoSpaceDE w:val="0"/>
        <w:autoSpaceDN w:val="0"/>
        <w:adjustRightInd w:val="0"/>
        <w:spacing w:after="0" w:line="240" w:lineRule="auto"/>
        <w:ind w:firstLine="540"/>
        <w:jc w:val="both"/>
        <w:rPr>
          <w:rFonts w:ascii="Calibri" w:hAnsi="Calibri" w:cs="Calibri"/>
        </w:rPr>
      </w:pPr>
    </w:p>
    <w:p w:rsidR="00966A85" w:rsidRDefault="00966A85">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015966" w:rsidRDefault="00015966">
      <w:bookmarkStart w:id="10" w:name="_GoBack"/>
      <w:bookmarkEnd w:id="10"/>
    </w:p>
    <w:sectPr w:rsidR="00015966" w:rsidSect="00FC3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A85"/>
    <w:rsid w:val="00015966"/>
    <w:rsid w:val="0096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D67EFF33B06BAE9A28BE853ED6DCEC445FFD5AD767EF75A426C55EO2D5O" TargetMode="External"/><Relationship Id="rId18" Type="http://schemas.openxmlformats.org/officeDocument/2006/relationships/hyperlink" Target="consultantplus://offline/ref=14D67EFF33B06BAE9A28BE853ED6DCEC4D5AFF5CDE6BB27FAC7FC95C227420A4DD14E91E7276021COCD6O" TargetMode="External"/><Relationship Id="rId26" Type="http://schemas.openxmlformats.org/officeDocument/2006/relationships/hyperlink" Target="consultantplus://offline/ref=14D67EFF33B06BAE9A28BE853ED6DCEC4551F858DE67EF75A426C55E257B7FB3DA5DE51F72760AO1DEO" TargetMode="External"/><Relationship Id="rId39" Type="http://schemas.openxmlformats.org/officeDocument/2006/relationships/hyperlink" Target="consultantplus://offline/ref=14D67EFF33B06BAE9A28BE853ED6DCEC4D5DFD5CDE68B27FAC7FC95C227420A4DD14E91E72760A18OCD9O" TargetMode="External"/><Relationship Id="rId21" Type="http://schemas.openxmlformats.org/officeDocument/2006/relationships/hyperlink" Target="consultantplus://offline/ref=14D67EFF33B06BAE9A28BE853ED6DCEC445EF95FD667EF75A426C55E257B7FB3DA5DE51F72760BO1D9O" TargetMode="External"/><Relationship Id="rId34" Type="http://schemas.openxmlformats.org/officeDocument/2006/relationships/hyperlink" Target="consultantplus://offline/ref=14D67EFF33B06BAE9A28BE853ED6DCEC4551F858DE67EF75A426C55E257B7FB3DA5DE51F72760BO1D9O" TargetMode="External"/><Relationship Id="rId42" Type="http://schemas.openxmlformats.org/officeDocument/2006/relationships/hyperlink" Target="consultantplus://offline/ref=14D67EFF33B06BAE9A28BE853ED6DCEC4551F858DE67EF75A426C55E257B7FB3DA5DE51F72760BO1DEO" TargetMode="External"/><Relationship Id="rId47" Type="http://schemas.openxmlformats.org/officeDocument/2006/relationships/hyperlink" Target="consultantplus://offline/ref=14D67EFF33B06BAE9A28BE853ED6DCEC4D5DFD5CDE68B27FAC7FC95C227420A4DD14E91E72760A18OCD9O" TargetMode="External"/><Relationship Id="rId50" Type="http://schemas.openxmlformats.org/officeDocument/2006/relationships/hyperlink" Target="consultantplus://offline/ref=14D67EFF33B06BAE9A28BE853ED6DCEC4D5AFF5CDE6BB27FAC7FC95C227420A4DD14E9177BO7D0O" TargetMode="External"/><Relationship Id="rId55" Type="http://schemas.openxmlformats.org/officeDocument/2006/relationships/fontTable" Target="fontTable.xml"/><Relationship Id="rId7" Type="http://schemas.openxmlformats.org/officeDocument/2006/relationships/hyperlink" Target="consultantplus://offline/ref=14D67EFF33B06BAE9A28BE853ED6DCEC4551FC59DC67EF75A426C55E257B7FB3DA5DE51F72760AO1D0O" TargetMode="External"/><Relationship Id="rId12" Type="http://schemas.openxmlformats.org/officeDocument/2006/relationships/hyperlink" Target="consultantplus://offline/ref=14D67EFF33B06BAE9A28BE853ED6DCEC4D5DFD5CDE68B27FAC7FC95C227420A4DD14E91E72760A18OCD9O" TargetMode="External"/><Relationship Id="rId17" Type="http://schemas.openxmlformats.org/officeDocument/2006/relationships/hyperlink" Target="consultantplus://offline/ref=14D67EFF33B06BAE9A28BE853ED6DCEC4D5DFF58DC64B27FAC7FC95C227420A4DD14E91E72760A1BOCD9O" TargetMode="External"/><Relationship Id="rId25" Type="http://schemas.openxmlformats.org/officeDocument/2006/relationships/hyperlink" Target="consultantplus://offline/ref=14D67EFF33B06BAE9A28BE853ED6DCEC4551FC59DC67EF75A426C55E257B7FB3DA5DE51F72760CO1D1O" TargetMode="External"/><Relationship Id="rId33" Type="http://schemas.openxmlformats.org/officeDocument/2006/relationships/hyperlink" Target="consultantplus://offline/ref=14D67EFF33B06BAE9A28BE853ED6DCEC4551FC59DC67EF75A426C55E257B7FB3DA5DE51F72760DO1D9O" TargetMode="External"/><Relationship Id="rId38" Type="http://schemas.openxmlformats.org/officeDocument/2006/relationships/hyperlink" Target="consultantplus://offline/ref=14D67EFF33B06BAE9A28BE853ED6DCEC4D5DFD5CDE68B27FAC7FC95C227420A4DD14E91E72760A18OCD9O" TargetMode="External"/><Relationship Id="rId46" Type="http://schemas.openxmlformats.org/officeDocument/2006/relationships/hyperlink" Target="consultantplus://offline/ref=14D67EFF33B06BAE9A28BE853ED6DCEC4D5DFD5CDE68B27FAC7FC95C227420A4DD14E91E72760A18OCD9O" TargetMode="External"/><Relationship Id="rId2" Type="http://schemas.microsoft.com/office/2007/relationships/stylesWithEffects" Target="stylesWithEffects.xml"/><Relationship Id="rId16" Type="http://schemas.openxmlformats.org/officeDocument/2006/relationships/hyperlink" Target="consultantplus://offline/ref=14D67EFF33B06BAE9A28BE853ED6DCEC445FFD5AD767EF75A426C55E257B7FB3DA5DE51F727609O1D9O" TargetMode="External"/><Relationship Id="rId20" Type="http://schemas.openxmlformats.org/officeDocument/2006/relationships/hyperlink" Target="consultantplus://offline/ref=14D67EFF33B06BAE9A28BE853ED6DCEC4B51FC5DDD67EF75A426C55E257B7FB3DA5DE51F72760FO1DAO" TargetMode="External"/><Relationship Id="rId29" Type="http://schemas.openxmlformats.org/officeDocument/2006/relationships/hyperlink" Target="consultantplus://offline/ref=14D67EFF33B06BAE9A28BE853ED6DCEC4D5BF059DA6FB27FAC7FC95C227420A4DD14E91E72760A19OCD1O" TargetMode="External"/><Relationship Id="rId41" Type="http://schemas.openxmlformats.org/officeDocument/2006/relationships/hyperlink" Target="consultantplus://offline/ref=14D67EFF33B06BAE9A28BE853ED6DCEC4D59F95DDC6CB27FAC7FC95C227420A4DD14E91E72760A19OCD0O" TargetMode="External"/><Relationship Id="rId54" Type="http://schemas.openxmlformats.org/officeDocument/2006/relationships/hyperlink" Target="consultantplus://offline/ref=14D67EFF33B06BAE9A28BE853ED6DCEC4550FE5DDF67EF75A426C55E257B7FB3DA5DE51F72760AO1DCO" TargetMode="External"/><Relationship Id="rId1" Type="http://schemas.openxmlformats.org/officeDocument/2006/relationships/styles" Target="styles.xml"/><Relationship Id="rId6" Type="http://schemas.openxmlformats.org/officeDocument/2006/relationships/hyperlink" Target="consultantplus://offline/ref=14D67EFF33B06BAE9A28BE853ED6DCEC445EF95FD667EF75A426C55E257B7FB3DA5DE51F72760AO1DEO" TargetMode="External"/><Relationship Id="rId11" Type="http://schemas.openxmlformats.org/officeDocument/2006/relationships/hyperlink" Target="consultantplus://offline/ref=14D67EFF33B06BAE9A28BE853ED6DCEC4D5BF059DA6FB27FAC7FC95C227420A4DD14E91E72760A18OCD7O" TargetMode="External"/><Relationship Id="rId24" Type="http://schemas.openxmlformats.org/officeDocument/2006/relationships/hyperlink" Target="consultantplus://offline/ref=14D67EFF33B06BAE9A28BE853ED6DCEC445EF95FD667EF75A426C55E257B7FB3DA5DE51F72760BO1DAO" TargetMode="External"/><Relationship Id="rId32" Type="http://schemas.openxmlformats.org/officeDocument/2006/relationships/hyperlink" Target="consultantplus://offline/ref=14D67EFF33B06BAE9A28BE853ED6DCEC445EF95FD667EF75A426C55E257B7FB3DA5DE51F72760BO1DBO" TargetMode="External"/><Relationship Id="rId37" Type="http://schemas.openxmlformats.org/officeDocument/2006/relationships/hyperlink" Target="consultantplus://offline/ref=14D67EFF33B06BAE9A28BE853ED6DCEC4D5DFD5CDE68B27FAC7FC95C227420A4DD14E91E72760A18OCD9O" TargetMode="External"/><Relationship Id="rId40" Type="http://schemas.openxmlformats.org/officeDocument/2006/relationships/hyperlink" Target="consultantplus://offline/ref=14D67EFF33B06BAE9A28BE853ED6DCEC4551F858DE67EF75A426C55E257B7FB3DA5DE51F72760BO1DDO" TargetMode="External"/><Relationship Id="rId45" Type="http://schemas.openxmlformats.org/officeDocument/2006/relationships/hyperlink" Target="consultantplus://offline/ref=14D67EFF33B06BAE9A28BE853ED6DCEC445EF95FD667EF75A426C55E257B7FB3DA5DE51F72760BO1DCO" TargetMode="External"/><Relationship Id="rId53" Type="http://schemas.openxmlformats.org/officeDocument/2006/relationships/hyperlink" Target="consultantplus://offline/ref=14D67EFF33B06BAE9A28BE853ED6DCEC4550FE5DDF67EF75A426C55E257B7FB3DA5DE51F72760AO1DC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4D67EFF33B06BAE9A28BE853ED6DCEC4D5DFF58DC64B27FAC7FC95C227420A4DD14E91E72760A19OCD6O" TargetMode="External"/><Relationship Id="rId23" Type="http://schemas.openxmlformats.org/officeDocument/2006/relationships/hyperlink" Target="consultantplus://offline/ref=14D67EFF33B06BAE9A28BE853ED6DCEC4859F153DB67EF75A426C55EO2D5O" TargetMode="External"/><Relationship Id="rId28" Type="http://schemas.openxmlformats.org/officeDocument/2006/relationships/hyperlink" Target="consultantplus://offline/ref=14D67EFF33B06BAE9A28BE853ED6DCEC4D59FC5ADE64B27FAC7FC95C227420A4DD14E91E72760A18OCD7O" TargetMode="External"/><Relationship Id="rId36" Type="http://schemas.openxmlformats.org/officeDocument/2006/relationships/hyperlink" Target="consultantplus://offline/ref=14D67EFF33B06BAE9A28BE853ED6DCEC4551F858DE67EF75A426C55E257B7FB3DA5DE51F72760BO1DBO" TargetMode="External"/><Relationship Id="rId49" Type="http://schemas.openxmlformats.org/officeDocument/2006/relationships/hyperlink" Target="consultantplus://offline/ref=14D67EFF33B06BAE9A28BE853ED6DCEC4D5CF152DA64B27FAC7FC95C227420A4DD14E91E72760A19OCD3O" TargetMode="External"/><Relationship Id="rId10" Type="http://schemas.openxmlformats.org/officeDocument/2006/relationships/hyperlink" Target="consultantplus://offline/ref=14D67EFF33B06BAE9A28BE853ED6DCEC4D59FC5ADE64B27FAC7FC95C227420A4DD14E91E72760A18OCD7O" TargetMode="External"/><Relationship Id="rId19" Type="http://schemas.openxmlformats.org/officeDocument/2006/relationships/hyperlink" Target="consultantplus://offline/ref=14D67EFF33B06BAE9A28BE853ED6DCEC445FFD5AD767EF75A426C55E257B7FB3DA5DE51F727609O1D9O" TargetMode="External"/><Relationship Id="rId31" Type="http://schemas.openxmlformats.org/officeDocument/2006/relationships/hyperlink" Target="consultantplus://offline/ref=14D67EFF33B06BAE9A28BE853ED6DCEC4D5DFD5CDE68B27FAC7FC95C227420A4DD14E91E72760A18OCD9O" TargetMode="External"/><Relationship Id="rId44" Type="http://schemas.openxmlformats.org/officeDocument/2006/relationships/hyperlink" Target="consultantplus://offline/ref=14D67EFF33B06BAE9A28BE853ED6DCEC4D5BF059DA6FB27FAC7FC95C227420A4DD14E91E72760A19OCD3O" TargetMode="External"/><Relationship Id="rId52" Type="http://schemas.openxmlformats.org/officeDocument/2006/relationships/hyperlink" Target="consultantplus://offline/ref=14D67EFF33B06BAE9A28BE853ED6DCEC4550FE5DDF67EF75A426C55E257B7FB3DA5DE51F72760AO1DCO" TargetMode="External"/><Relationship Id="rId4" Type="http://schemas.openxmlformats.org/officeDocument/2006/relationships/webSettings" Target="webSettings.xml"/><Relationship Id="rId9" Type="http://schemas.openxmlformats.org/officeDocument/2006/relationships/hyperlink" Target="consultantplus://offline/ref=14D67EFF33B06BAE9A28BE853ED6DCEC4D59F95DDC6CB27FAC7FC95C227420A4DD14E91E72760A18OCD6O" TargetMode="External"/><Relationship Id="rId14" Type="http://schemas.openxmlformats.org/officeDocument/2006/relationships/hyperlink" Target="consultantplus://offline/ref=14D67EFF33B06BAE9A28BE853ED6DCEC4D5DFF58DC64B27FAC7FC95C227420A4DD14E91E72760B11OCD3O" TargetMode="External"/><Relationship Id="rId22" Type="http://schemas.openxmlformats.org/officeDocument/2006/relationships/hyperlink" Target="consultantplus://offline/ref=14D67EFF33B06BAE9A28BE853ED6DCEC4551FC59DC67EF75A426C55E257B7FB3DA5DE51F72760CO1D0O" TargetMode="External"/><Relationship Id="rId27" Type="http://schemas.openxmlformats.org/officeDocument/2006/relationships/hyperlink" Target="consultantplus://offline/ref=14D67EFF33B06BAE9A28BE853ED6DCEC4D59F95DDC6CB27FAC7FC95C227420A4DD14E91E72760A19OCD1O" TargetMode="External"/><Relationship Id="rId30" Type="http://schemas.openxmlformats.org/officeDocument/2006/relationships/hyperlink" Target="consultantplus://offline/ref=14D67EFF33B06BAE9A28BE853ED6DCEC4D5DFD5CDE68B27FAC7FC95C227420A4DD14E91E72760A18OCD9O" TargetMode="External"/><Relationship Id="rId35" Type="http://schemas.openxmlformats.org/officeDocument/2006/relationships/hyperlink" Target="consultantplus://offline/ref=14D67EFF33B06BAE9A28BE853ED6DCEC4D5BF059DA6FB27FAC7FC95C227420A4DD14E91E72760A19OCD0O" TargetMode="External"/><Relationship Id="rId43" Type="http://schemas.openxmlformats.org/officeDocument/2006/relationships/hyperlink" Target="consultantplus://offline/ref=14D67EFF33B06BAE9A28BE853ED6DCEC4551FC59DC67EF75A426C55E257B7FB3DA5DE51F72760DO1DFO" TargetMode="External"/><Relationship Id="rId48" Type="http://schemas.openxmlformats.org/officeDocument/2006/relationships/hyperlink" Target="consultantplus://offline/ref=14D67EFF33B06BAE9A28BE853ED6DCEC4D5BF059DA6FB27FAC7FC95C227420A4DD14E91E72760A19OCD5O" TargetMode="External"/><Relationship Id="rId56" Type="http://schemas.openxmlformats.org/officeDocument/2006/relationships/theme" Target="theme/theme1.xml"/><Relationship Id="rId8" Type="http://schemas.openxmlformats.org/officeDocument/2006/relationships/hyperlink" Target="consultantplus://offline/ref=14D67EFF33B06BAE9A28BE853ED6DCEC4551F858DE67EF75A426C55E257B7FB3DA5DE51F72760AO1DEO" TargetMode="External"/><Relationship Id="rId51" Type="http://schemas.openxmlformats.org/officeDocument/2006/relationships/hyperlink" Target="consultantplus://offline/ref=14D67EFF33B06BAE9A28BE853ED6DCEC4550FE5DDF67EF75A426C55E257B7FB3DA5DE51F72760AO1DCO"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3313</Words>
  <Characters>18886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Марьянчук</cp:lastModifiedBy>
  <cp:revision>1</cp:revision>
  <dcterms:created xsi:type="dcterms:W3CDTF">2014-10-21T14:03:00Z</dcterms:created>
  <dcterms:modified xsi:type="dcterms:W3CDTF">2014-10-21T14:05:00Z</dcterms:modified>
</cp:coreProperties>
</file>